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F29A1" w14:textId="0358CD66" w:rsidR="000876C7" w:rsidRPr="000876C7" w:rsidRDefault="000876C7" w:rsidP="000876C7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0876C7">
        <w:rPr>
          <w:rFonts w:ascii="Times New Roman" w:hAnsi="Times New Roman" w:cs="Times New Roman"/>
          <w:b/>
          <w:sz w:val="20"/>
          <w:szCs w:val="20"/>
        </w:rPr>
        <w:t xml:space="preserve">Appendix I - Example Nutritional Body Condition Status Score </w:t>
      </w:r>
      <w:r w:rsidRPr="000876C7">
        <w:rPr>
          <w:rFonts w:ascii="Times New Roman" w:hAnsi="Times New Roman" w:cs="Times New Roman"/>
          <w:b/>
          <w:sz w:val="20"/>
          <w:szCs w:val="20"/>
        </w:rPr>
        <w:t>(Please check off what fits best with as much as possible</w:t>
      </w:r>
      <w:r w:rsidRPr="000876C7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314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800"/>
        <w:gridCol w:w="2700"/>
        <w:gridCol w:w="1710"/>
        <w:gridCol w:w="1710"/>
        <w:gridCol w:w="1890"/>
        <w:gridCol w:w="1890"/>
        <w:gridCol w:w="900"/>
      </w:tblGrid>
      <w:tr w:rsidR="000876C7" w:rsidRPr="000876C7" w14:paraId="50717105" w14:textId="77777777" w:rsidTr="000876C7">
        <w:trPr>
          <w:trHeight w:val="350"/>
        </w:trPr>
        <w:tc>
          <w:tcPr>
            <w:tcW w:w="540" w:type="dxa"/>
            <w:shd w:val="clear" w:color="auto" w:fill="auto"/>
          </w:tcPr>
          <w:p w14:paraId="4F1CB1EC" w14:textId="0F37D620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1800" w:type="dxa"/>
          </w:tcPr>
          <w:p w14:paraId="56E4BA43" w14:textId="1B9B4A2D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External / Internal</w:t>
            </w:r>
          </w:p>
        </w:tc>
        <w:tc>
          <w:tcPr>
            <w:tcW w:w="2700" w:type="dxa"/>
            <w:shd w:val="clear" w:color="auto" w:fill="auto"/>
          </w:tcPr>
          <w:p w14:paraId="7D5E5716" w14:textId="487B459F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Feature</w:t>
            </w:r>
          </w:p>
        </w:tc>
        <w:tc>
          <w:tcPr>
            <w:tcW w:w="1710" w:type="dxa"/>
            <w:shd w:val="clear" w:color="auto" w:fill="auto"/>
          </w:tcPr>
          <w:p w14:paraId="273FD5AA" w14:textId="7D69901E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Emaciated</w:t>
            </w:r>
          </w:p>
        </w:tc>
        <w:tc>
          <w:tcPr>
            <w:tcW w:w="1710" w:type="dxa"/>
            <w:shd w:val="clear" w:color="auto" w:fill="auto"/>
          </w:tcPr>
          <w:p w14:paraId="56F4992C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Thin (Fair)</w:t>
            </w:r>
          </w:p>
        </w:tc>
        <w:tc>
          <w:tcPr>
            <w:tcW w:w="1890" w:type="dxa"/>
            <w:shd w:val="clear" w:color="auto" w:fill="auto"/>
          </w:tcPr>
          <w:p w14:paraId="00A51297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Average (Moderate)</w:t>
            </w:r>
          </w:p>
        </w:tc>
        <w:tc>
          <w:tcPr>
            <w:tcW w:w="1890" w:type="dxa"/>
            <w:shd w:val="clear" w:color="auto" w:fill="auto"/>
          </w:tcPr>
          <w:p w14:paraId="57C6EA05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Fat (Good/Excellent)</w:t>
            </w:r>
          </w:p>
        </w:tc>
        <w:tc>
          <w:tcPr>
            <w:tcW w:w="900" w:type="dxa"/>
            <w:shd w:val="clear" w:color="auto" w:fill="auto"/>
          </w:tcPr>
          <w:p w14:paraId="050CA062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CBD</w:t>
            </w:r>
          </w:p>
        </w:tc>
      </w:tr>
      <w:tr w:rsidR="000876C7" w:rsidRPr="000876C7" w14:paraId="0B94458E" w14:textId="77777777" w:rsidTr="000876C7">
        <w:trPr>
          <w:trHeight w:val="240"/>
        </w:trPr>
        <w:tc>
          <w:tcPr>
            <w:tcW w:w="540" w:type="dxa"/>
            <w:shd w:val="clear" w:color="auto" w:fill="auto"/>
          </w:tcPr>
          <w:p w14:paraId="2B09A71B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355E11CC" w14:textId="2F795818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2700" w:type="dxa"/>
            <w:shd w:val="clear" w:color="auto" w:fill="auto"/>
          </w:tcPr>
          <w:p w14:paraId="7570EA1F" w14:textId="4DDF1720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Nuchal fat pad area</w:t>
            </w:r>
          </w:p>
        </w:tc>
        <w:tc>
          <w:tcPr>
            <w:tcW w:w="1710" w:type="dxa"/>
            <w:shd w:val="clear" w:color="auto" w:fill="auto"/>
          </w:tcPr>
          <w:p w14:paraId="07D29E1A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Marked dipping</w:t>
            </w:r>
          </w:p>
        </w:tc>
        <w:tc>
          <w:tcPr>
            <w:tcW w:w="1710" w:type="dxa"/>
            <w:shd w:val="clear" w:color="auto" w:fill="auto"/>
          </w:tcPr>
          <w:p w14:paraId="36080238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Slight dip</w:t>
            </w:r>
          </w:p>
        </w:tc>
        <w:tc>
          <w:tcPr>
            <w:tcW w:w="1890" w:type="dxa"/>
            <w:shd w:val="clear" w:color="auto" w:fill="auto"/>
          </w:tcPr>
          <w:p w14:paraId="6C49EFB7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890" w:type="dxa"/>
            <w:shd w:val="clear" w:color="auto" w:fill="auto"/>
          </w:tcPr>
          <w:p w14:paraId="6B7E235C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Convex</w:t>
            </w:r>
          </w:p>
        </w:tc>
        <w:tc>
          <w:tcPr>
            <w:tcW w:w="900" w:type="dxa"/>
            <w:shd w:val="clear" w:color="auto" w:fill="auto"/>
          </w:tcPr>
          <w:p w14:paraId="611F5F34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76C7" w:rsidRPr="000876C7" w14:paraId="37AE7FB8" w14:textId="77777777" w:rsidTr="000876C7">
        <w:trPr>
          <w:trHeight w:val="380"/>
        </w:trPr>
        <w:tc>
          <w:tcPr>
            <w:tcW w:w="540" w:type="dxa"/>
            <w:shd w:val="clear" w:color="auto" w:fill="auto"/>
          </w:tcPr>
          <w:p w14:paraId="523D0F22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7355BE8D" w14:textId="5D356FF3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2700" w:type="dxa"/>
            <w:shd w:val="clear" w:color="auto" w:fill="auto"/>
          </w:tcPr>
          <w:p w14:paraId="72E1CAF3" w14:textId="13516291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Vertebral processes</w:t>
            </w:r>
          </w:p>
        </w:tc>
        <w:tc>
          <w:tcPr>
            <w:tcW w:w="1710" w:type="dxa"/>
            <w:shd w:val="clear" w:color="auto" w:fill="auto"/>
          </w:tcPr>
          <w:p w14:paraId="5B33D03A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Prominent processes</w:t>
            </w:r>
          </w:p>
        </w:tc>
        <w:tc>
          <w:tcPr>
            <w:tcW w:w="1710" w:type="dxa"/>
            <w:shd w:val="clear" w:color="auto" w:fill="auto"/>
          </w:tcPr>
          <w:p w14:paraId="6DC815F6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Shape detectable</w:t>
            </w:r>
          </w:p>
        </w:tc>
        <w:tc>
          <w:tcPr>
            <w:tcW w:w="1890" w:type="dxa"/>
            <w:shd w:val="clear" w:color="auto" w:fill="auto"/>
          </w:tcPr>
          <w:p w14:paraId="2FFF76DA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visible</w:t>
            </w:r>
          </w:p>
        </w:tc>
        <w:tc>
          <w:tcPr>
            <w:tcW w:w="1890" w:type="dxa"/>
            <w:shd w:val="clear" w:color="auto" w:fill="auto"/>
          </w:tcPr>
          <w:p w14:paraId="767F6607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Very rounded profile</w:t>
            </w:r>
          </w:p>
        </w:tc>
        <w:tc>
          <w:tcPr>
            <w:tcW w:w="900" w:type="dxa"/>
            <w:shd w:val="clear" w:color="auto" w:fill="auto"/>
          </w:tcPr>
          <w:p w14:paraId="107A1CC6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76C7" w:rsidRPr="000876C7" w14:paraId="5AA58C4B" w14:textId="77777777" w:rsidTr="000876C7">
        <w:trPr>
          <w:trHeight w:val="647"/>
        </w:trPr>
        <w:tc>
          <w:tcPr>
            <w:tcW w:w="540" w:type="dxa"/>
            <w:shd w:val="clear" w:color="auto" w:fill="auto"/>
          </w:tcPr>
          <w:p w14:paraId="3C667AA1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23D65FCC" w14:textId="6614B84F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2700" w:type="dxa"/>
            <w:shd w:val="clear" w:color="auto" w:fill="auto"/>
          </w:tcPr>
          <w:p w14:paraId="0DB65501" w14:textId="700655E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Epaxial muscle profile (thoracic and lumbar)</w:t>
            </w:r>
          </w:p>
        </w:tc>
        <w:tc>
          <w:tcPr>
            <w:tcW w:w="1710" w:type="dxa"/>
            <w:shd w:val="clear" w:color="auto" w:fill="auto"/>
          </w:tcPr>
          <w:p w14:paraId="26E7B90B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Sharply concave musculature</w:t>
            </w:r>
          </w:p>
        </w:tc>
        <w:tc>
          <w:tcPr>
            <w:tcW w:w="1710" w:type="dxa"/>
            <w:shd w:val="clear" w:color="auto" w:fill="auto"/>
          </w:tcPr>
          <w:p w14:paraId="22B29EE2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Slight dipping of the epaxial areas</w:t>
            </w:r>
          </w:p>
        </w:tc>
        <w:tc>
          <w:tcPr>
            <w:tcW w:w="1890" w:type="dxa"/>
            <w:shd w:val="clear" w:color="auto" w:fill="auto"/>
          </w:tcPr>
          <w:p w14:paraId="39860D4F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890" w:type="dxa"/>
            <w:shd w:val="clear" w:color="auto" w:fill="auto"/>
          </w:tcPr>
          <w:p w14:paraId="66B954EE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Rounded convex (add new photo)</w:t>
            </w:r>
          </w:p>
        </w:tc>
        <w:tc>
          <w:tcPr>
            <w:tcW w:w="900" w:type="dxa"/>
            <w:shd w:val="clear" w:color="auto" w:fill="auto"/>
          </w:tcPr>
          <w:p w14:paraId="6EFC285E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76C7" w:rsidRPr="000876C7" w14:paraId="547AB3D8" w14:textId="77777777" w:rsidTr="000876C7">
        <w:trPr>
          <w:trHeight w:val="638"/>
        </w:trPr>
        <w:tc>
          <w:tcPr>
            <w:tcW w:w="540" w:type="dxa"/>
            <w:shd w:val="clear" w:color="auto" w:fill="auto"/>
          </w:tcPr>
          <w:p w14:paraId="1C03F3B0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3znysh7" w:colFirst="0" w:colLast="0"/>
            <w:bookmarkEnd w:id="0"/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3083FD89" w14:textId="43EF924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2700" w:type="dxa"/>
            <w:shd w:val="clear" w:color="auto" w:fill="auto"/>
          </w:tcPr>
          <w:p w14:paraId="7D02F645" w14:textId="17413465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Scapulae prominence </w:t>
            </w:r>
            <w:r w:rsidRPr="000876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(Live whales only)</w:t>
            </w:r>
          </w:p>
        </w:tc>
        <w:tc>
          <w:tcPr>
            <w:tcW w:w="1710" w:type="dxa"/>
            <w:shd w:val="clear" w:color="auto" w:fill="auto"/>
          </w:tcPr>
          <w:p w14:paraId="75AEACA6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Very visible</w:t>
            </w:r>
          </w:p>
        </w:tc>
        <w:tc>
          <w:tcPr>
            <w:tcW w:w="1710" w:type="dxa"/>
            <w:shd w:val="clear" w:color="auto" w:fill="auto"/>
          </w:tcPr>
          <w:p w14:paraId="4922589C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 visible</w:t>
            </w:r>
          </w:p>
        </w:tc>
        <w:tc>
          <w:tcPr>
            <w:tcW w:w="1890" w:type="dxa"/>
            <w:shd w:val="clear" w:color="auto" w:fill="auto"/>
          </w:tcPr>
          <w:p w14:paraId="45AE3FB3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visible</w:t>
            </w:r>
          </w:p>
        </w:tc>
        <w:tc>
          <w:tcPr>
            <w:tcW w:w="1890" w:type="dxa"/>
            <w:shd w:val="clear" w:color="auto" w:fill="auto"/>
          </w:tcPr>
          <w:p w14:paraId="48CE8680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visible (see nuchal fat photo above)</w:t>
            </w:r>
          </w:p>
        </w:tc>
        <w:tc>
          <w:tcPr>
            <w:tcW w:w="900" w:type="dxa"/>
            <w:shd w:val="clear" w:color="auto" w:fill="auto"/>
          </w:tcPr>
          <w:p w14:paraId="360AB97D" w14:textId="2F74966D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76C7" w:rsidRPr="000876C7" w14:paraId="5619E9F2" w14:textId="77777777" w:rsidTr="000876C7">
        <w:trPr>
          <w:trHeight w:val="530"/>
        </w:trPr>
        <w:tc>
          <w:tcPr>
            <w:tcW w:w="540" w:type="dxa"/>
            <w:shd w:val="clear" w:color="auto" w:fill="auto"/>
          </w:tcPr>
          <w:p w14:paraId="02525198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326F09E3" w14:textId="58CB96FE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2700" w:type="dxa"/>
            <w:shd w:val="clear" w:color="auto" w:fill="auto"/>
          </w:tcPr>
          <w:p w14:paraId="4333823A" w14:textId="48056FBB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Blubber Characteristics - </w:t>
            </w:r>
            <w:r w:rsidRPr="000876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Blubber Oiliness</w:t>
            </w:r>
          </w:p>
        </w:tc>
        <w:tc>
          <w:tcPr>
            <w:tcW w:w="1710" w:type="dxa"/>
            <w:shd w:val="clear" w:color="auto" w:fill="auto"/>
          </w:tcPr>
          <w:p w14:paraId="2A17B89F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Watery or Dry</w:t>
            </w:r>
          </w:p>
        </w:tc>
        <w:tc>
          <w:tcPr>
            <w:tcW w:w="1710" w:type="dxa"/>
            <w:shd w:val="clear" w:color="auto" w:fill="auto"/>
          </w:tcPr>
          <w:p w14:paraId="6B128586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 oil</w:t>
            </w:r>
          </w:p>
        </w:tc>
        <w:tc>
          <w:tcPr>
            <w:tcW w:w="1890" w:type="dxa"/>
            <w:shd w:val="clear" w:color="auto" w:fill="auto"/>
          </w:tcPr>
          <w:p w14:paraId="409956BF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Moderately oil (can see/feel oil but not dripping)</w:t>
            </w:r>
          </w:p>
        </w:tc>
        <w:tc>
          <w:tcPr>
            <w:tcW w:w="1890" w:type="dxa"/>
            <w:shd w:val="clear" w:color="auto" w:fill="auto"/>
          </w:tcPr>
          <w:p w14:paraId="55A1BAF9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Very oily, oil drips when cut</w:t>
            </w:r>
          </w:p>
        </w:tc>
        <w:tc>
          <w:tcPr>
            <w:tcW w:w="900" w:type="dxa"/>
            <w:shd w:val="clear" w:color="auto" w:fill="auto"/>
          </w:tcPr>
          <w:p w14:paraId="388EB747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76C7" w:rsidRPr="000876C7" w14:paraId="6A9A5E98" w14:textId="77777777" w:rsidTr="000876C7">
        <w:trPr>
          <w:trHeight w:val="380"/>
        </w:trPr>
        <w:tc>
          <w:tcPr>
            <w:tcW w:w="540" w:type="dxa"/>
            <w:shd w:val="clear" w:color="auto" w:fill="auto"/>
          </w:tcPr>
          <w:p w14:paraId="3B30C9DF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14:paraId="36CCDCB4" w14:textId="156C6904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2700" w:type="dxa"/>
            <w:shd w:val="clear" w:color="auto" w:fill="auto"/>
          </w:tcPr>
          <w:p w14:paraId="4E063F05" w14:textId="6C73EF28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Blubber Texture</w:t>
            </w:r>
          </w:p>
        </w:tc>
        <w:tc>
          <w:tcPr>
            <w:tcW w:w="1710" w:type="dxa"/>
            <w:shd w:val="clear" w:color="auto" w:fill="auto"/>
          </w:tcPr>
          <w:p w14:paraId="60AC94A1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Very fibrous</w:t>
            </w:r>
          </w:p>
        </w:tc>
        <w:tc>
          <w:tcPr>
            <w:tcW w:w="1710" w:type="dxa"/>
            <w:shd w:val="clear" w:color="auto" w:fill="auto"/>
          </w:tcPr>
          <w:p w14:paraId="57CEE151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Moderately fibrous</w:t>
            </w:r>
          </w:p>
        </w:tc>
        <w:tc>
          <w:tcPr>
            <w:tcW w:w="1890" w:type="dxa"/>
            <w:shd w:val="clear" w:color="auto" w:fill="auto"/>
          </w:tcPr>
          <w:p w14:paraId="36A6D1CB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Somewhat to moderately pliable</w:t>
            </w:r>
          </w:p>
        </w:tc>
        <w:tc>
          <w:tcPr>
            <w:tcW w:w="1890" w:type="dxa"/>
            <w:shd w:val="clear" w:color="auto" w:fill="auto"/>
          </w:tcPr>
          <w:p w14:paraId="38CB2BC4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Very pliable</w:t>
            </w:r>
          </w:p>
        </w:tc>
        <w:tc>
          <w:tcPr>
            <w:tcW w:w="900" w:type="dxa"/>
            <w:shd w:val="clear" w:color="auto" w:fill="auto"/>
          </w:tcPr>
          <w:p w14:paraId="655AE1EE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76C7" w:rsidRPr="000876C7" w14:paraId="03FA3D2A" w14:textId="77777777" w:rsidTr="000876C7">
        <w:trPr>
          <w:trHeight w:val="240"/>
        </w:trPr>
        <w:tc>
          <w:tcPr>
            <w:tcW w:w="540" w:type="dxa"/>
            <w:shd w:val="clear" w:color="auto" w:fill="auto"/>
          </w:tcPr>
          <w:p w14:paraId="3F2BE614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14:paraId="490D6429" w14:textId="7B0570A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2700" w:type="dxa"/>
            <w:shd w:val="clear" w:color="auto" w:fill="auto"/>
          </w:tcPr>
          <w:p w14:paraId="663A2962" w14:textId="506E1FF0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Subcutaneous fat</w:t>
            </w:r>
          </w:p>
        </w:tc>
        <w:tc>
          <w:tcPr>
            <w:tcW w:w="1710" w:type="dxa"/>
            <w:shd w:val="clear" w:color="auto" w:fill="auto"/>
          </w:tcPr>
          <w:p w14:paraId="60528AD6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</w:tcPr>
          <w:p w14:paraId="59A525B5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Scant</w:t>
            </w:r>
          </w:p>
        </w:tc>
        <w:tc>
          <w:tcPr>
            <w:tcW w:w="1890" w:type="dxa"/>
            <w:shd w:val="clear" w:color="auto" w:fill="auto"/>
          </w:tcPr>
          <w:p w14:paraId="2FA47529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890" w:type="dxa"/>
            <w:shd w:val="clear" w:color="auto" w:fill="auto"/>
          </w:tcPr>
          <w:p w14:paraId="532F68A8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Abundant</w:t>
            </w:r>
          </w:p>
        </w:tc>
        <w:tc>
          <w:tcPr>
            <w:tcW w:w="900" w:type="dxa"/>
            <w:shd w:val="clear" w:color="auto" w:fill="auto"/>
          </w:tcPr>
          <w:p w14:paraId="5CCEC8CD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76C7" w:rsidRPr="000876C7" w14:paraId="14248EFB" w14:textId="77777777" w:rsidTr="000876C7">
        <w:trPr>
          <w:trHeight w:val="560"/>
        </w:trPr>
        <w:tc>
          <w:tcPr>
            <w:tcW w:w="540" w:type="dxa"/>
            <w:shd w:val="clear" w:color="auto" w:fill="auto"/>
          </w:tcPr>
          <w:p w14:paraId="32091BD2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1CECCA0A" w14:textId="1ABFAB55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2700" w:type="dxa"/>
            <w:shd w:val="clear" w:color="auto" w:fill="auto"/>
          </w:tcPr>
          <w:p w14:paraId="34E2C6DE" w14:textId="52E09768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-heart, ki</w:t>
            </w: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dneys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mesentery, omental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mediastinum </w:t>
            </w:r>
          </w:p>
        </w:tc>
        <w:tc>
          <w:tcPr>
            <w:tcW w:w="1710" w:type="dxa"/>
            <w:shd w:val="clear" w:color="auto" w:fill="auto"/>
          </w:tcPr>
          <w:p w14:paraId="7AF41207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</w:tcPr>
          <w:p w14:paraId="00649F84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Scant</w:t>
            </w:r>
          </w:p>
        </w:tc>
        <w:tc>
          <w:tcPr>
            <w:tcW w:w="1890" w:type="dxa"/>
            <w:shd w:val="clear" w:color="auto" w:fill="auto"/>
          </w:tcPr>
          <w:p w14:paraId="2F483FEE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890" w:type="dxa"/>
            <w:shd w:val="clear" w:color="auto" w:fill="auto"/>
          </w:tcPr>
          <w:p w14:paraId="01C9510D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Abundant</w:t>
            </w:r>
          </w:p>
        </w:tc>
        <w:tc>
          <w:tcPr>
            <w:tcW w:w="900" w:type="dxa"/>
            <w:shd w:val="clear" w:color="auto" w:fill="auto"/>
          </w:tcPr>
          <w:p w14:paraId="23371B71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76C7" w:rsidRPr="000876C7" w14:paraId="06CC06D9" w14:textId="77777777" w:rsidTr="000876C7">
        <w:trPr>
          <w:trHeight w:val="240"/>
        </w:trPr>
        <w:tc>
          <w:tcPr>
            <w:tcW w:w="540" w:type="dxa"/>
            <w:shd w:val="clear" w:color="auto" w:fill="auto"/>
          </w:tcPr>
          <w:p w14:paraId="598DDDE4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14:paraId="4BE8B607" w14:textId="461CAEAD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Other Features</w:t>
            </w:r>
          </w:p>
        </w:tc>
        <w:tc>
          <w:tcPr>
            <w:tcW w:w="2700" w:type="dxa"/>
            <w:shd w:val="clear" w:color="auto" w:fill="auto"/>
          </w:tcPr>
          <w:p w14:paraId="6872075B" w14:textId="3A3FCADA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Y/N/CBD</w:t>
            </w:r>
          </w:p>
        </w:tc>
        <w:tc>
          <w:tcPr>
            <w:tcW w:w="1710" w:type="dxa"/>
            <w:shd w:val="clear" w:color="auto" w:fill="auto"/>
          </w:tcPr>
          <w:p w14:paraId="79911D2D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14:paraId="4F192F7F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14400790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776ECC6B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14:paraId="70A50C0B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76C7" w:rsidRPr="000876C7" w14:paraId="0215FABA" w14:textId="77777777" w:rsidTr="000876C7">
        <w:trPr>
          <w:trHeight w:val="188"/>
        </w:trPr>
        <w:tc>
          <w:tcPr>
            <w:tcW w:w="540" w:type="dxa"/>
            <w:shd w:val="clear" w:color="auto" w:fill="auto"/>
          </w:tcPr>
          <w:p w14:paraId="5C2F6841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Align w:val="center"/>
          </w:tcPr>
          <w:p w14:paraId="31F66E8D" w14:textId="5565F1AC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Serous Atrophy of Fat </w:t>
            </w:r>
          </w:p>
        </w:tc>
        <w:tc>
          <w:tcPr>
            <w:tcW w:w="2700" w:type="dxa"/>
            <w:shd w:val="clear" w:color="auto" w:fill="auto"/>
          </w:tcPr>
          <w:p w14:paraId="48ABF50F" w14:textId="47FA2584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10" w:type="dxa"/>
            <w:shd w:val="clear" w:color="auto" w:fill="auto"/>
          </w:tcPr>
          <w:p w14:paraId="07E5186B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14:paraId="7AE67DC9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77747BB5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4ABAB9FA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14:paraId="787D82F5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76C7" w:rsidRPr="000876C7" w14:paraId="60BA3EF2" w14:textId="77777777" w:rsidTr="000876C7">
        <w:trPr>
          <w:trHeight w:val="240"/>
        </w:trPr>
        <w:tc>
          <w:tcPr>
            <w:tcW w:w="540" w:type="dxa"/>
            <w:shd w:val="clear" w:color="auto" w:fill="auto"/>
          </w:tcPr>
          <w:p w14:paraId="20405FA7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Align w:val="center"/>
          </w:tcPr>
          <w:p w14:paraId="39EC2C0F" w14:textId="42F5309F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Blubber Color?</w:t>
            </w:r>
          </w:p>
        </w:tc>
        <w:tc>
          <w:tcPr>
            <w:tcW w:w="2700" w:type="dxa"/>
            <w:shd w:val="clear" w:color="auto" w:fill="auto"/>
          </w:tcPr>
          <w:p w14:paraId="4F240E2C" w14:textId="1BA09088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Y, Salmon color</w:t>
            </w:r>
          </w:p>
        </w:tc>
        <w:tc>
          <w:tcPr>
            <w:tcW w:w="1710" w:type="dxa"/>
            <w:shd w:val="clear" w:color="auto" w:fill="auto"/>
          </w:tcPr>
          <w:p w14:paraId="35407E89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14:paraId="06430B5D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5517AE19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087EE195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14:paraId="06A0C535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76C7" w:rsidRPr="000876C7" w14:paraId="28828442" w14:textId="77777777" w:rsidTr="000876C7">
        <w:trPr>
          <w:trHeight w:val="350"/>
        </w:trPr>
        <w:tc>
          <w:tcPr>
            <w:tcW w:w="540" w:type="dxa"/>
            <w:shd w:val="clear" w:color="auto" w:fill="auto"/>
          </w:tcPr>
          <w:p w14:paraId="640DA8B2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Align w:val="center"/>
          </w:tcPr>
          <w:p w14:paraId="576592DD" w14:textId="53571522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Blubber Red-Band?</w:t>
            </w:r>
          </w:p>
        </w:tc>
        <w:tc>
          <w:tcPr>
            <w:tcW w:w="2700" w:type="dxa"/>
            <w:shd w:val="clear" w:color="auto" w:fill="auto"/>
          </w:tcPr>
          <w:p w14:paraId="5695E931" w14:textId="0A66A575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Y, Outer-layer band</w:t>
            </w:r>
          </w:p>
        </w:tc>
        <w:tc>
          <w:tcPr>
            <w:tcW w:w="1710" w:type="dxa"/>
            <w:shd w:val="clear" w:color="auto" w:fill="auto"/>
          </w:tcPr>
          <w:p w14:paraId="501FE3D4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14:paraId="72740C7C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690FF465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241FB091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14:paraId="6EC57766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76C7" w:rsidRPr="000876C7" w14:paraId="6779419B" w14:textId="77777777" w:rsidTr="000876C7">
        <w:trPr>
          <w:trHeight w:val="240"/>
        </w:trPr>
        <w:tc>
          <w:tcPr>
            <w:tcW w:w="540" w:type="dxa"/>
            <w:shd w:val="clear" w:color="auto" w:fill="auto"/>
          </w:tcPr>
          <w:p w14:paraId="3218A9B9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Align w:val="center"/>
          </w:tcPr>
          <w:p w14:paraId="5B45E772" w14:textId="4ED29D3B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Cyamid load?</w:t>
            </w:r>
          </w:p>
        </w:tc>
        <w:tc>
          <w:tcPr>
            <w:tcW w:w="2700" w:type="dxa"/>
            <w:shd w:val="clear" w:color="auto" w:fill="auto"/>
          </w:tcPr>
          <w:p w14:paraId="20B9CAC8" w14:textId="01919141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Y, Moderate load, head</w:t>
            </w:r>
          </w:p>
        </w:tc>
        <w:tc>
          <w:tcPr>
            <w:tcW w:w="1710" w:type="dxa"/>
            <w:shd w:val="clear" w:color="auto" w:fill="auto"/>
          </w:tcPr>
          <w:p w14:paraId="12A526DD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14:paraId="64D09558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30FE3F7D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24D6752E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14:paraId="525A2639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76C7" w:rsidRPr="000876C7" w14:paraId="12E6AE99" w14:textId="77777777" w:rsidTr="000876C7">
        <w:trPr>
          <w:trHeight w:val="380"/>
        </w:trPr>
        <w:tc>
          <w:tcPr>
            <w:tcW w:w="540" w:type="dxa"/>
            <w:shd w:val="clear" w:color="auto" w:fill="auto"/>
          </w:tcPr>
          <w:p w14:paraId="31D6BC8A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Align w:val="center"/>
          </w:tcPr>
          <w:p w14:paraId="06423141" w14:textId="00E6BF26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</w:t>
            </w: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Contents?</w:t>
            </w:r>
          </w:p>
        </w:tc>
        <w:tc>
          <w:tcPr>
            <w:tcW w:w="2700" w:type="dxa"/>
            <w:shd w:val="clear" w:color="auto" w:fill="auto"/>
          </w:tcPr>
          <w:p w14:paraId="5B579117" w14:textId="27B73CA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</w:tcPr>
          <w:p w14:paraId="4966002A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14:paraId="692118CE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35C196F7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5EC94C6F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14:paraId="6B861BD5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76C7" w:rsidRPr="000876C7" w14:paraId="37B4182A" w14:textId="77777777" w:rsidTr="000876C7">
        <w:trPr>
          <w:trHeight w:val="380"/>
        </w:trPr>
        <w:tc>
          <w:tcPr>
            <w:tcW w:w="540" w:type="dxa"/>
            <w:shd w:val="clear" w:color="auto" w:fill="auto"/>
          </w:tcPr>
          <w:p w14:paraId="36C4CC92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Align w:val="center"/>
          </w:tcPr>
          <w:p w14:paraId="1C3A2004" w14:textId="2F3FB8B2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 </w:t>
            </w: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Parasites?</w:t>
            </w:r>
          </w:p>
        </w:tc>
        <w:tc>
          <w:tcPr>
            <w:tcW w:w="2700" w:type="dxa"/>
            <w:shd w:val="clear" w:color="auto" w:fill="auto"/>
          </w:tcPr>
          <w:p w14:paraId="19D691F6" w14:textId="4FE57910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</w:tcPr>
          <w:p w14:paraId="57AA4A81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14:paraId="3AF92349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02CB7AFE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533A2316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14:paraId="7860E167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76C7" w:rsidRPr="000876C7" w14:paraId="18004420" w14:textId="77777777" w:rsidTr="000876C7">
        <w:trPr>
          <w:trHeight w:val="240"/>
        </w:trPr>
        <w:tc>
          <w:tcPr>
            <w:tcW w:w="540" w:type="dxa"/>
            <w:shd w:val="clear" w:color="auto" w:fill="auto"/>
          </w:tcPr>
          <w:p w14:paraId="130FE4E4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Align w:val="center"/>
          </w:tcPr>
          <w:p w14:paraId="5D002794" w14:textId="3A9D5EBB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Lipid Data?</w:t>
            </w:r>
          </w:p>
        </w:tc>
        <w:tc>
          <w:tcPr>
            <w:tcW w:w="2700" w:type="dxa"/>
            <w:shd w:val="clear" w:color="auto" w:fill="auto"/>
          </w:tcPr>
          <w:p w14:paraId="42C69F22" w14:textId="21EF00CC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58D3AA2D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14:paraId="4B345D7C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32F32F6C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366EFFC0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14:paraId="5B564775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76C7" w:rsidRPr="000876C7" w14:paraId="22EB96CF" w14:textId="77777777" w:rsidTr="000876C7">
        <w:trPr>
          <w:trHeight w:val="380"/>
        </w:trPr>
        <w:tc>
          <w:tcPr>
            <w:tcW w:w="540" w:type="dxa"/>
            <w:shd w:val="clear" w:color="auto" w:fill="auto"/>
          </w:tcPr>
          <w:p w14:paraId="5D423353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Align w:val="center"/>
          </w:tcPr>
          <w:p w14:paraId="6635A5F1" w14:textId="4247F7A6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Histologic Nutritional Information</w:t>
            </w:r>
          </w:p>
        </w:tc>
        <w:tc>
          <w:tcPr>
            <w:tcW w:w="2700" w:type="dxa"/>
            <w:shd w:val="clear" w:color="auto" w:fill="auto"/>
          </w:tcPr>
          <w:p w14:paraId="5BC21BF5" w14:textId="7E5E760C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40B77BB7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14:paraId="5A120308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000B24CC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468F663F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14:paraId="06526B50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76C7" w:rsidRPr="000876C7" w14:paraId="3B13D52D" w14:textId="77777777" w:rsidTr="000876C7">
        <w:trPr>
          <w:trHeight w:val="380"/>
        </w:trPr>
        <w:tc>
          <w:tcPr>
            <w:tcW w:w="540" w:type="dxa"/>
            <w:shd w:val="clear" w:color="auto" w:fill="auto"/>
          </w:tcPr>
          <w:p w14:paraId="43054643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Align w:val="center"/>
          </w:tcPr>
          <w:p w14:paraId="3A5629C5" w14:textId="5DF47704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Body Shape-Snake-like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700" w:type="dxa"/>
            <w:shd w:val="clear" w:color="auto" w:fill="auto"/>
          </w:tcPr>
          <w:p w14:paraId="13933CF8" w14:textId="218902AF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10" w:type="dxa"/>
            <w:shd w:val="clear" w:color="auto" w:fill="auto"/>
          </w:tcPr>
          <w:p w14:paraId="12969F28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14:paraId="376489B0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2702FBB5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387F0F45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14:paraId="7D798C99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76C7" w:rsidRPr="000876C7" w14:paraId="3F7ABE29" w14:textId="77777777" w:rsidTr="000876C7">
        <w:trPr>
          <w:trHeight w:val="240"/>
        </w:trPr>
        <w:tc>
          <w:tcPr>
            <w:tcW w:w="540" w:type="dxa"/>
            <w:shd w:val="clear" w:color="auto" w:fill="auto"/>
          </w:tcPr>
          <w:p w14:paraId="02E5E21D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14:paraId="45F60AE6" w14:textId="0686BAE2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Overall Score</w:t>
            </w:r>
          </w:p>
        </w:tc>
        <w:tc>
          <w:tcPr>
            <w:tcW w:w="2700" w:type="dxa"/>
            <w:shd w:val="clear" w:color="auto" w:fill="auto"/>
          </w:tcPr>
          <w:p w14:paraId="13763D3E" w14:textId="3BC8E8BA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14:paraId="3A183217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14:paraId="4D466988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2-Thin (Fair)</w:t>
            </w:r>
          </w:p>
        </w:tc>
        <w:tc>
          <w:tcPr>
            <w:tcW w:w="1890" w:type="dxa"/>
            <w:shd w:val="clear" w:color="auto" w:fill="auto"/>
          </w:tcPr>
          <w:p w14:paraId="214B63B2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643C5C9C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14:paraId="7AB9A84E" w14:textId="77777777" w:rsidR="000876C7" w:rsidRPr="000876C7" w:rsidRDefault="000876C7" w:rsidP="0008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2DDEE41" w14:textId="77777777" w:rsidR="000876C7" w:rsidRDefault="000876C7" w:rsidP="000876C7">
      <w:pPr>
        <w:spacing w:after="0"/>
        <w:rPr>
          <w:b/>
        </w:rPr>
      </w:pPr>
      <w:bookmarkStart w:id="1" w:name="_2et92p0" w:colFirst="0" w:colLast="0"/>
      <w:bookmarkEnd w:id="1"/>
    </w:p>
    <w:p w14:paraId="4C61F7DA" w14:textId="77777777" w:rsidR="00121018" w:rsidRDefault="00121018"/>
    <w:sectPr w:rsidR="00121018" w:rsidSect="000876C7">
      <w:headerReference w:type="default" r:id="rId4"/>
      <w:footerReference w:type="default" r:id="rId5"/>
      <w:type w:val="continuous"/>
      <w:pgSz w:w="15840" w:h="12240"/>
      <w:pgMar w:top="720" w:right="720" w:bottom="720" w:left="720" w:header="432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3685" w14:textId="77777777" w:rsidR="00A33E00" w:rsidRDefault="000876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C844D5A" w14:textId="77777777" w:rsidR="00A33E00" w:rsidRDefault="000876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18C3" w14:textId="77777777" w:rsidR="00A33E00" w:rsidRDefault="000876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Dead Whale Nutritional Condition Protocol &amp; Table Updated January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MzcxMDcxMbY0NjNQ0lEKTi0uzszPAykwrAUAgw9hPSwAAAA="/>
  </w:docVars>
  <w:rsids>
    <w:rsidRoot w:val="00594BA2"/>
    <w:rsid w:val="000876C7"/>
    <w:rsid w:val="00121018"/>
    <w:rsid w:val="0059006A"/>
    <w:rsid w:val="00594BA2"/>
    <w:rsid w:val="00B8014E"/>
    <w:rsid w:val="00F2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2FDB"/>
  <w15:chartTrackingRefBased/>
  <w15:docId w15:val="{50F68DAF-85E9-4C25-B934-548CA36D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BA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Burek Huntington</dc:creator>
  <cp:keywords/>
  <dc:description/>
  <cp:lastModifiedBy>Kathleen Burek Huntington</cp:lastModifiedBy>
  <cp:revision>2</cp:revision>
  <dcterms:created xsi:type="dcterms:W3CDTF">2020-10-15T20:40:00Z</dcterms:created>
  <dcterms:modified xsi:type="dcterms:W3CDTF">2020-10-15T20:40:00Z</dcterms:modified>
</cp:coreProperties>
</file>