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pPr>
      <w:r w:rsidDel="00000000" w:rsidR="00000000" w:rsidRPr="00000000">
        <w:rPr>
          <w:rtl w:val="0"/>
        </w:rPr>
        <w:t xml:space="preserve">AGE CATEGORY ESTIMATES  </w:t>
      </w:r>
    </w:p>
    <w:p w:rsidR="00000000" w:rsidDel="00000000" w:rsidP="00000000" w:rsidRDefault="00000000" w:rsidRPr="00000000" w14:paraId="00000002">
      <w:pPr>
        <w:spacing w:after="0" w:lineRule="auto"/>
        <w:rPr>
          <w:b w:val="1"/>
          <w:sz w:val="28"/>
          <w:szCs w:val="28"/>
        </w:rPr>
      </w:pPr>
      <w:r w:rsidDel="00000000" w:rsidR="00000000" w:rsidRPr="00000000">
        <w:rPr>
          <w:b w:val="1"/>
          <w:sz w:val="28"/>
          <w:szCs w:val="28"/>
          <w:rtl w:val="0"/>
        </w:rPr>
        <w:t xml:space="preserve">Ringed SEAL (Quakenbush et al., 2011b)</w:t>
      </w:r>
    </w:p>
    <w:p w:rsidR="00000000" w:rsidDel="00000000" w:rsidP="00000000" w:rsidRDefault="00000000" w:rsidRPr="00000000" w14:paraId="00000003">
      <w:pPr>
        <w:spacing w:after="0" w:lineRule="auto"/>
        <w:rPr/>
      </w:pPr>
      <w:r w:rsidDel="00000000" w:rsidR="00000000" w:rsidRPr="00000000">
        <w:rPr>
          <w:rtl w:val="0"/>
        </w:rPr>
        <w:t xml:space="preserve">Pup &lt; 1 yr.; Juvenile 1-5 yr; Adult &gt; 5 yr</w:t>
      </w:r>
    </w:p>
    <w:p w:rsidR="00000000" w:rsidDel="00000000" w:rsidP="00000000" w:rsidRDefault="00000000" w:rsidRPr="00000000" w14:paraId="00000004">
      <w:pPr>
        <w:spacing w:after="0" w:lineRule="auto"/>
        <w:rPr>
          <w:rFonts w:ascii="Arial" w:cs="Arial" w:eastAsia="Arial" w:hAnsi="Arial"/>
          <w:color w:val="272b2d"/>
          <w:highlight w:val="white"/>
        </w:rPr>
      </w:pPr>
      <w:r w:rsidDel="00000000" w:rsidR="00000000" w:rsidRPr="00000000">
        <w:rPr>
          <w:rtl w:val="0"/>
        </w:rPr>
        <w:t xml:space="preserve">Pups lose their lanugo around 3 weeks.  They nurse for about a month during which time they double their birth weight of 10 lbs (4.5 kg). </w:t>
      </w:r>
      <w:r w:rsidDel="00000000" w:rsidR="00000000" w:rsidRPr="00000000">
        <w:rPr>
          <w:rFonts w:ascii="Arial" w:cs="Arial" w:eastAsia="Arial" w:hAnsi="Arial"/>
          <w:color w:val="272b2d"/>
          <w:highlight w:val="white"/>
          <w:rtl w:val="0"/>
        </w:rPr>
        <w:t xml:space="preserve">Adult ringed seals molt from mid-May to mid-July, after each breeding season.</w:t>
      </w:r>
    </w:p>
    <w:p w:rsidR="00000000" w:rsidDel="00000000" w:rsidP="00000000" w:rsidRDefault="00000000" w:rsidRPr="00000000" w14:paraId="00000005">
      <w:pPr>
        <w:spacing w:after="0" w:lineRule="auto"/>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Females give birth to a single </w:t>
      </w:r>
      <w:r w:rsidDel="00000000" w:rsidR="00000000" w:rsidRPr="00000000">
        <w:rPr>
          <w:rFonts w:ascii="Arial" w:cs="Arial" w:eastAsia="Arial" w:hAnsi="Arial"/>
          <w:b w:val="1"/>
          <w:color w:val="222222"/>
          <w:highlight w:val="white"/>
          <w:rtl w:val="0"/>
        </w:rPr>
        <w:t xml:space="preserve">pup</w:t>
      </w:r>
      <w:r w:rsidDel="00000000" w:rsidR="00000000" w:rsidRPr="00000000">
        <w:rPr>
          <w:rFonts w:ascii="Arial" w:cs="Arial" w:eastAsia="Arial" w:hAnsi="Arial"/>
          <w:color w:val="222222"/>
          <w:highlight w:val="white"/>
          <w:rtl w:val="0"/>
        </w:rPr>
        <w:t xml:space="preserve"> in a snow lair on the landfast ice or pack ice during March and April and nurse their </w:t>
      </w:r>
      <w:r w:rsidDel="00000000" w:rsidR="00000000" w:rsidRPr="00000000">
        <w:rPr>
          <w:rFonts w:ascii="Arial" w:cs="Arial" w:eastAsia="Arial" w:hAnsi="Arial"/>
          <w:b w:val="1"/>
          <w:color w:val="222222"/>
          <w:highlight w:val="white"/>
          <w:rtl w:val="0"/>
        </w:rPr>
        <w:t xml:space="preserve">pups</w:t>
      </w:r>
      <w:r w:rsidDel="00000000" w:rsidR="00000000" w:rsidRPr="00000000">
        <w:rPr>
          <w:rFonts w:ascii="Arial" w:cs="Arial" w:eastAsia="Arial" w:hAnsi="Arial"/>
          <w:color w:val="222222"/>
          <w:highlight w:val="white"/>
          <w:rtl w:val="0"/>
        </w:rPr>
        <w:t xml:space="preserve"> for five to seven weeks. Mating generally occurs in the water one month after females have given birth</w:t>
      </w:r>
    </w:p>
    <w:p w:rsidR="00000000" w:rsidDel="00000000" w:rsidP="00000000" w:rsidRDefault="00000000" w:rsidRPr="00000000" w14:paraId="00000006">
      <w:pPr>
        <w:spacing w:after="0" w:lineRule="auto"/>
        <w:rPr/>
      </w:pPr>
      <w:hyperlink r:id="rId7">
        <w:r w:rsidDel="00000000" w:rsidR="00000000" w:rsidRPr="00000000">
          <w:rPr>
            <w:color w:val="0000ff"/>
            <w:u w:val="single"/>
            <w:rtl w:val="0"/>
          </w:rPr>
          <w:t xml:space="preserve">https://www.biologicaldiversity.org/species/mammals/bearded_ringed_and_spotted_seals/ringed_seal_natural_history.html#:~:text=BREEDING%3A%20Females%20give%20birth%20to,after%20females%20have%20given%20birth.</w:t>
        </w:r>
      </w:hyperlink>
      <w:r w:rsidDel="00000000" w:rsidR="00000000" w:rsidRPr="00000000">
        <w:rPr>
          <w:rtl w:val="0"/>
        </w:rPr>
      </w:r>
    </w:p>
    <w:p w:rsidR="00000000" w:rsidDel="00000000" w:rsidP="00000000" w:rsidRDefault="00000000" w:rsidRPr="00000000" w14:paraId="00000007">
      <w:pPr>
        <w:spacing w:after="0" w:lineRule="auto"/>
        <w:rPr/>
      </w:pPr>
      <w:r w:rsidDel="00000000" w:rsidR="00000000" w:rsidRPr="00000000">
        <w:rPr>
          <w:rtl w:val="0"/>
        </w:rPr>
        <w:t xml:space="preserve">Ringed seal - Neonate 0.6-0.7 m 4-4.5 kg; Weaning 0.8 m 9-16 kg; Adult 1.2-1.5 m 60-100 kg</w:t>
      </w:r>
    </w:p>
    <w:p w:rsidR="00000000" w:rsidDel="00000000" w:rsidP="00000000" w:rsidRDefault="00000000" w:rsidRPr="00000000" w14:paraId="00000008">
      <w:pPr>
        <w:spacing w:after="0" w:lineRule="auto"/>
        <w:rPr/>
      </w:pPr>
      <w:r w:rsidDel="00000000" w:rsidR="00000000" w:rsidRPr="00000000">
        <w:rPr/>
        <w:drawing>
          <wp:inline distB="0" distT="0" distL="0" distR="0">
            <wp:extent cx="6191492" cy="3770142"/>
            <wp:effectExtent b="0" l="0" r="0" t="0"/>
            <wp:docPr id="665" name="image7.png"/>
            <a:graphic>
              <a:graphicData uri="http://schemas.openxmlformats.org/drawingml/2006/picture">
                <pic:pic>
                  <pic:nvPicPr>
                    <pic:cNvPr id="0" name="image7.png"/>
                    <pic:cNvPicPr preferRelativeResize="0"/>
                  </pic:nvPicPr>
                  <pic:blipFill>
                    <a:blip r:embed="rId8"/>
                    <a:srcRect b="51834" l="13754" r="18513" t="3500"/>
                    <a:stretch>
                      <a:fillRect/>
                    </a:stretch>
                  </pic:blipFill>
                  <pic:spPr>
                    <a:xfrm>
                      <a:off x="0" y="0"/>
                      <a:ext cx="6191492" cy="377014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Rule="auto"/>
        <w:rPr/>
      </w:pPr>
      <w:r w:rsidDel="00000000" w:rsidR="00000000" w:rsidRPr="00000000">
        <w:rPr>
          <w:rtl w:val="0"/>
        </w:rPr>
        <w:t xml:space="preserve">Error bars are 1 SD</w:t>
      </w:r>
    </w:p>
    <w:p w:rsidR="00000000" w:rsidDel="00000000" w:rsidP="00000000" w:rsidRDefault="00000000" w:rsidRPr="00000000" w14:paraId="0000000A">
      <w:pPr>
        <w:spacing w:after="0" w:lineRule="auto"/>
        <w:rPr/>
      </w:pPr>
      <w:r w:rsidDel="00000000" w:rsidR="00000000" w:rsidRPr="00000000">
        <w:rPr>
          <w:rtl w:val="0"/>
        </w:rPr>
        <w:t xml:space="preserve">Body condition indices for ringed seals (Quakenbush 2011)</w:t>
      </w:r>
    </w:p>
    <w:p w:rsidR="00000000" w:rsidDel="00000000" w:rsidP="00000000" w:rsidRDefault="00000000" w:rsidRPr="00000000" w14:paraId="0000000B">
      <w:pPr>
        <w:spacing w:after="0" w:line="240"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0C">
      <w:pPr>
        <w:spacing w:after="0" w:line="240" w:lineRule="auto"/>
        <w:ind w:left="23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619275" cy="2811128"/>
            <wp:effectExtent b="0" l="0" r="0" t="0"/>
            <wp:docPr id="667"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619275" cy="281112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before="1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0E">
      <w:pPr>
        <w:spacing w:after="0" w:before="50" w:line="240" w:lineRule="auto"/>
        <w:ind w:left="10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13. Seasonal variability in mean sternal blubber thickness of subadult and adult ringed seals, all years combined. Error bars represent 95% confidence limits.</w:t>
      </w:r>
    </w:p>
    <w:p w:rsidR="00000000" w:rsidDel="00000000" w:rsidP="00000000" w:rsidRDefault="00000000" w:rsidRPr="00000000" w14:paraId="0000000F">
      <w:pPr>
        <w:rPr>
          <w:rFonts w:ascii="Times New Roman" w:cs="Times New Roman" w:eastAsia="Times New Roman" w:hAnsi="Times New Roman"/>
          <w:sz w:val="20"/>
          <w:szCs w:val="20"/>
        </w:rPr>
      </w:pPr>
      <w:r w:rsidDel="00000000" w:rsidR="00000000" w:rsidRPr="00000000">
        <w:br w:type="page"/>
      </w:r>
      <w:r w:rsidDel="00000000" w:rsidR="00000000" w:rsidRPr="00000000">
        <w:rPr>
          <w:rFonts w:ascii="Times New Roman" w:cs="Times New Roman" w:eastAsia="Times New Roman" w:hAnsi="Times New Roman"/>
          <w:sz w:val="20"/>
          <w:szCs w:val="20"/>
        </w:rPr>
        <w:drawing>
          <wp:inline distB="0" distT="0" distL="0" distR="0">
            <wp:extent cx="2969571" cy="2210708"/>
            <wp:effectExtent b="0" l="0" r="0" t="0"/>
            <wp:docPr id="666"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969571" cy="221070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before="7"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1">
      <w:pPr>
        <w:spacing w:after="0" w:before="50" w:line="240" w:lineRule="auto"/>
        <w:ind w:left="10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16. Average sternal blubber thickness by month for ringed seal pups. Error bars are 1 SD.</w:t>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spacing w:after="0" w:lineRule="auto"/>
        <w:rPr>
          <w:b w:val="1"/>
          <w:sz w:val="24"/>
          <w:szCs w:val="24"/>
        </w:rPr>
      </w:pPr>
      <w:r w:rsidDel="00000000" w:rsidR="00000000" w:rsidRPr="00000000">
        <w:rPr>
          <w:b w:val="1"/>
          <w:sz w:val="24"/>
          <w:szCs w:val="24"/>
          <w:rtl w:val="0"/>
        </w:rPr>
        <w:t xml:space="preserve">RIBBON SEAL (QUAKENBUSH)</w:t>
      </w:r>
    </w:p>
    <w:p w:rsidR="00000000" w:rsidDel="00000000" w:rsidP="00000000" w:rsidRDefault="00000000" w:rsidRPr="00000000" w14:paraId="00000015">
      <w:pPr>
        <w:spacing w:after="0" w:lineRule="auto"/>
        <w:rPr/>
      </w:pPr>
      <w:r w:rsidDel="00000000" w:rsidR="00000000" w:rsidRPr="00000000">
        <w:rPr>
          <w:rtl w:val="0"/>
        </w:rPr>
        <w:t xml:space="preserve">Ribbon seal - Neonate: 0.8-0.9 m 9-11 kg; Weaning 0.9-1.1 m 22-30 kg; adult 1.5=1.8 m 80-145 kg</w:t>
      </w:r>
    </w:p>
    <w:p w:rsidR="00000000" w:rsidDel="00000000" w:rsidP="00000000" w:rsidRDefault="00000000" w:rsidRPr="00000000" w14:paraId="00000016">
      <w:pPr>
        <w:spacing w:after="0" w:lineRule="auto"/>
        <w:rPr/>
      </w:pPr>
      <w:r w:rsidDel="00000000" w:rsidR="00000000" w:rsidRPr="00000000">
        <w:rPr>
          <w:sz w:val="23"/>
          <w:szCs w:val="23"/>
          <w:rtl w:val="0"/>
        </w:rPr>
        <w:t xml:space="preserve">Blubber thickness ranged from 0.8 to 6.0 cm. (Quakenbush 2008)</w:t>
      </w:r>
      <w:r w:rsidDel="00000000" w:rsidR="00000000" w:rsidRPr="00000000">
        <w:rPr>
          <w:rtl w:val="0"/>
        </w:rPr>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b w:val="1"/>
          <w:sz w:val="28"/>
          <w:szCs w:val="28"/>
          <w:rtl w:val="0"/>
        </w:rPr>
        <w:t xml:space="preserve">BEARDED SEAL  (Quakenbush et al., 2011a)</w:t>
      </w:r>
      <w:r w:rsidDel="00000000" w:rsidR="00000000" w:rsidRPr="00000000">
        <w:rPr>
          <w:rtl w:val="0"/>
        </w:rPr>
      </w:r>
    </w:p>
    <w:p w:rsidR="00000000" w:rsidDel="00000000" w:rsidP="00000000" w:rsidRDefault="00000000" w:rsidRPr="00000000" w14:paraId="0000001B">
      <w:pPr>
        <w:spacing w:after="0" w:lineRule="auto"/>
        <w:rPr/>
      </w:pPr>
      <w:r w:rsidDel="00000000" w:rsidR="00000000" w:rsidRPr="00000000">
        <w:rPr>
          <w:rtl w:val="0"/>
        </w:rPr>
        <w:t xml:space="preserve">Pup &lt;1 yr.;   SA 1-6 yrs; Adult</w:t>
      </w:r>
      <w:r w:rsidDel="00000000" w:rsidR="00000000" w:rsidRPr="00000000">
        <w:rPr>
          <w:u w:val="single"/>
          <w:rtl w:val="0"/>
        </w:rPr>
        <w:t xml:space="preserve"> &gt;</w:t>
      </w:r>
      <w:r w:rsidDel="00000000" w:rsidR="00000000" w:rsidRPr="00000000">
        <w:rPr>
          <w:rtl w:val="0"/>
        </w:rPr>
        <w:t xml:space="preserve"> 7 Years Bearded seal - Neonate: 1.3 m 35 kg; Weaning: 1.5 m 85 kg; Adult 2.1 - 2.5 m 230 = 360 kg</w:t>
      </w:r>
    </w:p>
    <w:p w:rsidR="00000000" w:rsidDel="00000000" w:rsidP="00000000" w:rsidRDefault="00000000" w:rsidRPr="00000000" w14:paraId="0000001C">
      <w:pPr>
        <w:spacing w:after="0" w:lineRule="auto"/>
        <w:rPr/>
      </w:pPr>
      <w:r w:rsidDel="00000000" w:rsidR="00000000" w:rsidRPr="00000000">
        <w:rPr>
          <w:rtl w:val="0"/>
        </w:rPr>
        <w:t xml:space="preserve">Molt occurs – </w:t>
      </w:r>
      <w:r w:rsidDel="00000000" w:rsidR="00000000" w:rsidRPr="00000000">
        <w:rPr>
          <w:rFonts w:ascii="Arial" w:cs="Arial" w:eastAsia="Arial" w:hAnsi="Arial"/>
          <w:color w:val="000000"/>
          <w:sz w:val="18"/>
          <w:szCs w:val="18"/>
          <w:highlight w:val="white"/>
          <w:rtl w:val="0"/>
        </w:rPr>
        <w:t xml:space="preserve">June, following the pupping and breeding season, bearded seals undergo their annual molt. </w:t>
      </w:r>
      <w:r w:rsidDel="00000000" w:rsidR="00000000" w:rsidRPr="00000000">
        <w:rPr>
          <w:rFonts w:ascii="Arial" w:cs="Arial" w:eastAsia="Arial" w:hAnsi="Arial"/>
          <w:color w:val="000000"/>
          <w:sz w:val="21"/>
          <w:szCs w:val="21"/>
          <w:highlight w:val="white"/>
          <w:rtl w:val="0"/>
        </w:rPr>
        <w:t xml:space="preserve">Lanugo is shed about one month after birth when the adult pelage is grown. Pups rapidly increase their weight to around 190 pounds (86 kg) during a nursing period that may last one month. Most bearded seals breed in late May or early June just after weaning their pups. Female bearded seals begin to reproduce at 5–6 years of age and males become sexually mature at 6–7 years of age.</w:t>
      </w:r>
      <w:r w:rsidDel="00000000" w:rsidR="00000000" w:rsidRPr="00000000">
        <w:rPr>
          <w:rtl w:val="0"/>
        </w:rPr>
      </w:r>
    </w:p>
    <w:p w:rsidR="00000000" w:rsidDel="00000000" w:rsidP="00000000" w:rsidRDefault="00000000" w:rsidRPr="00000000" w14:paraId="0000001D">
      <w:pPr>
        <w:spacing w:after="0" w:lineRule="auto"/>
        <w:rPr/>
      </w:pPr>
      <w:r w:rsidDel="00000000" w:rsidR="00000000" w:rsidRPr="00000000">
        <w:rPr/>
        <w:drawing>
          <wp:inline distB="0" distT="0" distL="0" distR="0">
            <wp:extent cx="6420982" cy="3580761"/>
            <wp:effectExtent b="0" l="0" r="0" t="0"/>
            <wp:docPr id="66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420982" cy="358076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after="0" w:lineRule="auto"/>
        <w:rPr>
          <w:b w:val="1"/>
          <w:sz w:val="28"/>
          <w:szCs w:val="28"/>
        </w:rPr>
      </w:pPr>
      <w:r w:rsidDel="00000000" w:rsidR="00000000" w:rsidRPr="00000000">
        <w:rPr>
          <w:b w:val="1"/>
          <w:sz w:val="28"/>
          <w:szCs w:val="28"/>
          <w:rtl w:val="0"/>
        </w:rPr>
        <w:t xml:space="preserve">Spotted seals (Quakenbush et al., 2009)</w:t>
      </w:r>
    </w:p>
    <w:p w:rsidR="00000000" w:rsidDel="00000000" w:rsidP="00000000" w:rsidRDefault="00000000" w:rsidRPr="00000000" w14:paraId="00000021">
      <w:pPr>
        <w:spacing w:after="0" w:lineRule="auto"/>
        <w:rPr/>
      </w:pPr>
      <w:r w:rsidDel="00000000" w:rsidR="00000000" w:rsidRPr="00000000">
        <w:rPr>
          <w:rtl w:val="0"/>
        </w:rPr>
        <w:t xml:space="preserve">Pupping occurs in March / April on the ice. Age at maturity is 3-4 yrs. Neonate: 0.8-0.9 m 7-12 kg; Weaning 1.1 m 36 kg; Adult 1.6 - 1.7 m 80-130 kg</w:t>
      </w:r>
      <w:r w:rsidDel="00000000" w:rsidR="00000000" w:rsidRPr="00000000">
        <w:rPr/>
        <w:drawing>
          <wp:inline distB="0" distT="0" distL="0" distR="0">
            <wp:extent cx="6143920" cy="3627929"/>
            <wp:effectExtent b="0" l="0" r="0" t="0"/>
            <wp:docPr id="668" name="image2.png"/>
            <a:graphic>
              <a:graphicData uri="http://schemas.openxmlformats.org/drawingml/2006/picture">
                <pic:pic>
                  <pic:nvPicPr>
                    <pic:cNvPr id="0" name="image2.png"/>
                    <pic:cNvPicPr preferRelativeResize="0"/>
                  </pic:nvPicPr>
                  <pic:blipFill>
                    <a:blip r:embed="rId12"/>
                    <a:srcRect b="53883" l="0" r="29364" t="3486"/>
                    <a:stretch>
                      <a:fillRect/>
                    </a:stretch>
                  </pic:blipFill>
                  <pic:spPr>
                    <a:xfrm>
                      <a:off x="0" y="0"/>
                      <a:ext cx="6143920" cy="362792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drawing>
          <wp:inline distB="0" distT="0" distL="0" distR="0">
            <wp:extent cx="5400675" cy="533400"/>
            <wp:effectExtent b="0" l="0" r="0" t="0"/>
            <wp:docPr id="67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40067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sz w:val="23"/>
          <w:szCs w:val="23"/>
          <w:rtl w:val="0"/>
        </w:rPr>
        <w:t xml:space="preserve">average thickness ranged from 2.6 cm (SE=0.13) in June to 6.5 cm (SD=0.75) in December</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Pr>
        <w:drawing>
          <wp:inline distB="0" distT="0" distL="0" distR="0">
            <wp:extent cx="4080812" cy="2671054"/>
            <wp:effectExtent b="0" l="0" r="0" t="0"/>
            <wp:docPr id="670"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080812" cy="267105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50" w:line="240" w:lineRule="auto"/>
        <w:ind w:left="100" w:right="996"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11. Mean sternal blubber thickness by month of sampling for seals three years of age or greater. Error bars represent one standard deviation.</w:t>
      </w:r>
    </w:p>
    <w:p w:rsidR="00000000" w:rsidDel="00000000" w:rsidP="00000000" w:rsidRDefault="00000000" w:rsidRPr="00000000" w14:paraId="00000028">
      <w:pPr>
        <w:spacing w:after="0" w:lineRule="auto"/>
        <w:rPr/>
      </w:pPr>
      <w:r w:rsidDel="00000000" w:rsidR="00000000" w:rsidRPr="00000000">
        <w:rPr>
          <w:rtl w:val="0"/>
        </w:rPr>
      </w:r>
    </w:p>
    <w:p w:rsidR="00000000" w:rsidDel="00000000" w:rsidP="00000000" w:rsidRDefault="00000000" w:rsidRPr="00000000" w14:paraId="00000029">
      <w:pPr>
        <w:rPr>
          <w:b w:val="1"/>
          <w:sz w:val="28"/>
          <w:szCs w:val="28"/>
        </w:rPr>
      </w:pPr>
      <w:r w:rsidDel="00000000" w:rsidR="00000000" w:rsidRPr="00000000">
        <w:br w:type="page"/>
      </w:r>
      <w:r w:rsidDel="00000000" w:rsidR="00000000" w:rsidRPr="00000000">
        <w:rPr>
          <w:b w:val="1"/>
          <w:sz w:val="28"/>
          <w:szCs w:val="28"/>
          <w:rtl w:val="0"/>
        </w:rPr>
        <w:t xml:space="preserve">Harbor seal (Phoca vitulina)</w:t>
      </w:r>
    </w:p>
    <w:p w:rsidR="00000000" w:rsidDel="00000000" w:rsidP="00000000" w:rsidRDefault="00000000" w:rsidRPr="00000000" w14:paraId="000000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Harbor seal – 7-8 kg at birth; </w:t>
      </w:r>
      <w:hyperlink r:id="rId15">
        <w:r w:rsidDel="00000000" w:rsidR="00000000" w:rsidRPr="00000000">
          <w:rPr>
            <w:color w:val="0000ff"/>
            <w:u w:val="single"/>
            <w:rtl w:val="0"/>
          </w:rPr>
          <w:t xml:space="preserve">https://www.afsc.noaa.gov/nmml/species/species_harbor.php</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Neonate: 0.7-0.9 m 9-15 kg; Weaning: 0.9m 20-29 kg; Adult 1.5-1.9 m 75-120 kg</w:t>
      </w:r>
    </w:p>
    <w:p w:rsidR="00000000" w:rsidDel="00000000" w:rsidP="00000000" w:rsidRDefault="00000000" w:rsidRPr="00000000" w14:paraId="0000002C">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More data about BC in (Cottrell et al., 2002)</w:t>
      </w:r>
    </w:p>
    <w:p w:rsidR="00000000" w:rsidDel="00000000" w:rsidP="00000000" w:rsidRDefault="00000000" w:rsidRPr="00000000" w14:paraId="0000002E">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after="0" w:line="240" w:lineRule="auto"/>
        <w:rPr>
          <w:b w:val="1"/>
          <w:sz w:val="28"/>
          <w:szCs w:val="28"/>
        </w:rPr>
      </w:pPr>
      <w:r w:rsidDel="00000000" w:rsidR="00000000" w:rsidRPr="00000000">
        <w:rPr>
          <w:rtl w:val="0"/>
        </w:rPr>
      </w:r>
    </w:p>
    <w:p w:rsidR="00000000" w:rsidDel="00000000" w:rsidP="00000000" w:rsidRDefault="00000000" w:rsidRPr="00000000" w14:paraId="00000030">
      <w:pPr>
        <w:spacing w:after="0" w:lineRule="auto"/>
        <w:rPr>
          <w:b w:val="1"/>
          <w:sz w:val="28"/>
          <w:szCs w:val="28"/>
        </w:rPr>
      </w:pPr>
      <w:r w:rsidDel="00000000" w:rsidR="00000000" w:rsidRPr="00000000">
        <w:rPr>
          <w:rtl w:val="0"/>
        </w:rPr>
      </w:r>
    </w:p>
    <w:p w:rsidR="00000000" w:rsidDel="00000000" w:rsidP="00000000" w:rsidRDefault="00000000" w:rsidRPr="00000000" w14:paraId="00000031">
      <w:pPr>
        <w:spacing w:after="0" w:lineRule="auto"/>
        <w:rPr>
          <w:b w:val="1"/>
        </w:rPr>
      </w:pPr>
      <w:r w:rsidDel="00000000" w:rsidR="00000000" w:rsidRPr="00000000">
        <w:rPr>
          <w:b w:val="1"/>
          <w:sz w:val="28"/>
          <w:szCs w:val="28"/>
          <w:rtl w:val="0"/>
        </w:rPr>
        <w:t xml:space="preserve">COOK INLET BELUGA WHALES;</w:t>
      </w:r>
      <w:r w:rsidDel="00000000" w:rsidR="00000000" w:rsidRPr="00000000">
        <w:rPr>
          <w:b w:val="1"/>
          <w:rtl w:val="0"/>
        </w:rPr>
        <w:t xml:space="preserve"> COPIED FROM D. VOS THESIS. (Vos, 2003)</w:t>
      </w:r>
    </w:p>
    <w:p w:rsidR="00000000" w:rsidDel="00000000" w:rsidP="00000000" w:rsidRDefault="00000000" w:rsidRPr="00000000" w14:paraId="0000003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females with an estimated age of less than seven years and males with an estimated age of less than eight years were coded as juvenile.  Age of first calving is estimated at 13 yrs  (Brodie, 1971), (Burns and Seaman, 1986) (HEIDE-JØRGENSEN et al., 1994; Suydam, 2009)</w:t>
      </w:r>
    </w:p>
    <w:p w:rsidR="00000000" w:rsidDel="00000000" w:rsidP="00000000" w:rsidRDefault="00000000" w:rsidRPr="00000000" w14:paraId="00000033">
      <w:pPr>
        <w:spacing w:after="0" w:lineRule="auto"/>
        <w:rPr/>
      </w:pPr>
      <w:r w:rsidDel="00000000" w:rsidR="00000000" w:rsidRPr="00000000">
        <w:rPr>
          <w:sz w:val="23"/>
          <w:szCs w:val="23"/>
          <w:rtl w:val="0"/>
        </w:rPr>
        <w:t xml:space="preserve">Belugas a birth are approximately 5 ft (152 cm) and weight 150 lbs (63kg) (Mystic Aquarium web site).</w:t>
      </w:r>
      <w:r w:rsidDel="00000000" w:rsidR="00000000" w:rsidRPr="00000000">
        <w:rPr>
          <w:rFonts w:ascii="Helvetica Neue" w:cs="Helvetica Neue" w:eastAsia="Helvetica Neue" w:hAnsi="Helvetica Neue"/>
          <w:color w:val="666666"/>
          <w:sz w:val="21"/>
          <w:szCs w:val="21"/>
          <w:highlight w:val="white"/>
          <w:rtl w:val="0"/>
        </w:rPr>
        <w:t xml:space="preserve"> wild beluga populations have estimated that beluga calves average 1.6 m (5.2 ft.) and weigh about 80 kg (176 lb.). Beluga whale calves have been born and successfully raised at SeaWorld parks. The average size of SeaWorld-born beluga calves is 1.5 m (5 ft.) and 54 to 64 kg (119-140 lb.) (</w:t>
      </w:r>
      <w:hyperlink r:id="rId16">
        <w:r w:rsidDel="00000000" w:rsidR="00000000" w:rsidRPr="00000000">
          <w:rPr>
            <w:rFonts w:ascii="Helvetica Neue" w:cs="Helvetica Neue" w:eastAsia="Helvetica Neue" w:hAnsi="Helvetica Neue"/>
            <w:color w:val="0000ff"/>
            <w:sz w:val="21"/>
            <w:szCs w:val="21"/>
            <w:highlight w:val="white"/>
            <w:u w:val="single"/>
            <w:rtl w:val="0"/>
          </w:rPr>
          <w:t xml:space="preserve">https://seaworld.org/en/animal-info/animal-infobooks/beluga-whales/birth-and-care-of-young</w:t>
        </w:r>
      </w:hyperlink>
      <w:r w:rsidDel="00000000" w:rsidR="00000000" w:rsidRPr="00000000">
        <w:rPr>
          <w:rFonts w:ascii="Helvetica Neue" w:cs="Helvetica Neue" w:eastAsia="Helvetica Neue" w:hAnsi="Helvetica Neue"/>
          <w:color w:val="666666"/>
          <w:sz w:val="21"/>
          <w:szCs w:val="21"/>
          <w:highlight w:val="white"/>
          <w:rtl w:val="0"/>
        </w:rPr>
        <w:t xml:space="preserve">). </w:t>
      </w:r>
      <w:r w:rsidDel="00000000" w:rsidR="00000000" w:rsidRPr="00000000">
        <w:rPr>
          <w:rtl w:val="0"/>
        </w:rPr>
      </w:r>
    </w:p>
    <w:p w:rsidR="00000000" w:rsidDel="00000000" w:rsidP="00000000" w:rsidRDefault="00000000" w:rsidRPr="00000000" w14:paraId="00000034">
      <w:pPr>
        <w:spacing w:after="0" w:lineRule="auto"/>
        <w:rPr>
          <w:b w:val="1"/>
        </w:rPr>
      </w:pPr>
      <w:r w:rsidDel="00000000" w:rsidR="00000000" w:rsidRPr="00000000">
        <w:rPr>
          <w:rtl w:val="0"/>
        </w:rPr>
      </w:r>
    </w:p>
    <w:p w:rsidR="00000000" w:rsidDel="00000000" w:rsidP="00000000" w:rsidRDefault="00000000" w:rsidRPr="00000000" w14:paraId="00000035">
      <w:pPr>
        <w:spacing w:after="0" w:lineRule="auto"/>
        <w:rPr/>
      </w:pPr>
      <w:r w:rsidDel="00000000" w:rsidR="00000000" w:rsidRPr="00000000">
        <w:rPr/>
        <w:drawing>
          <wp:inline distB="0" distT="0" distL="0" distR="0">
            <wp:extent cx="5943600" cy="3914775"/>
            <wp:effectExtent b="0" l="0" r="0" t="0"/>
            <wp:docPr id="673" name="image5.png"/>
            <a:graphic>
              <a:graphicData uri="http://schemas.openxmlformats.org/drawingml/2006/picture">
                <pic:pic>
                  <pic:nvPicPr>
                    <pic:cNvPr id="0" name="image5.png"/>
                    <pic:cNvPicPr preferRelativeResize="0"/>
                  </pic:nvPicPr>
                  <pic:blipFill>
                    <a:blip r:embed="rId17"/>
                    <a:srcRect b="24170" l="0" r="0" t="0"/>
                    <a:stretch>
                      <a:fillRect/>
                    </a:stretch>
                  </pic:blipFill>
                  <pic:spPr>
                    <a:xfrm>
                      <a:off x="0" y="0"/>
                      <a:ext cx="5943600" cy="3914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1841500</wp:posOffset>
                </wp:positionV>
                <wp:extent cx="3512746" cy="51088"/>
                <wp:effectExtent b="0" l="0" r="0" t="0"/>
                <wp:wrapNone/>
                <wp:docPr id="663" name=""/>
                <a:graphic>
                  <a:graphicData uri="http://schemas.microsoft.com/office/word/2010/wordprocessingShape">
                    <wps:wsp>
                      <wps:cNvCnPr/>
                      <wps:spPr>
                        <a:xfrm flipH="1" rot="10800000">
                          <a:off x="3594390" y="3759219"/>
                          <a:ext cx="3503221" cy="41563"/>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1841500</wp:posOffset>
                </wp:positionV>
                <wp:extent cx="3512746" cy="51088"/>
                <wp:effectExtent b="0" l="0" r="0" t="0"/>
                <wp:wrapNone/>
                <wp:docPr id="66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3512746" cy="510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1892300</wp:posOffset>
                </wp:positionV>
                <wp:extent cx="12700" cy="1365951"/>
                <wp:effectExtent b="0" l="0" r="0" t="0"/>
                <wp:wrapNone/>
                <wp:docPr id="664" name=""/>
                <a:graphic>
                  <a:graphicData uri="http://schemas.microsoft.com/office/word/2010/wordprocessingShape">
                    <wps:wsp>
                      <wps:cNvCnPr/>
                      <wps:spPr>
                        <a:xfrm>
                          <a:off x="5346000" y="3097025"/>
                          <a:ext cx="0" cy="1365951"/>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1892300</wp:posOffset>
                </wp:positionV>
                <wp:extent cx="12700" cy="1365951"/>
                <wp:effectExtent b="0" l="0" r="0" t="0"/>
                <wp:wrapNone/>
                <wp:docPr id="664"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12700" cy="1365951"/>
                        </a:xfrm>
                        <a:prstGeom prst="rect"/>
                        <a:ln/>
                      </pic:spPr>
                    </pic:pic>
                  </a:graphicData>
                </a:graphic>
              </wp:anchor>
            </w:drawing>
          </mc:Fallback>
        </mc:AlternateContent>
      </w:r>
    </w:p>
    <w:p w:rsidR="00000000" w:rsidDel="00000000" w:rsidP="00000000" w:rsidRDefault="00000000" w:rsidRPr="00000000" w14:paraId="00000036">
      <w:pPr>
        <w:spacing w:after="0" w:lineRule="auto"/>
        <w:rPr/>
      </w:pPr>
      <w:r w:rsidDel="00000000" w:rsidR="00000000" w:rsidRPr="00000000">
        <w:rPr>
          <w:rtl w:val="0"/>
        </w:rPr>
        <w:t xml:space="preserve">Figure 4.1 Cook Inlet beluga GLG/Length curves.  The regressed data set is used (see Method text) and points were added at male, 0.25 GLG, 170 cm length and female 6.5 GLG 290 cm length. </w:t>
      </w:r>
    </w:p>
    <w:p w:rsidR="00000000" w:rsidDel="00000000" w:rsidP="00000000" w:rsidRDefault="00000000" w:rsidRPr="00000000" w14:paraId="00000037">
      <w:pPr>
        <w:spacing w:after="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0" w:lineRule="auto"/>
        <w:rPr>
          <w:b w:val="1"/>
          <w:sz w:val="28"/>
          <w:szCs w:val="28"/>
        </w:rPr>
      </w:pPr>
      <w:r w:rsidDel="00000000" w:rsidR="00000000" w:rsidRPr="00000000">
        <w:rPr>
          <w:b w:val="1"/>
          <w:sz w:val="28"/>
          <w:szCs w:val="28"/>
          <w:rtl w:val="0"/>
        </w:rPr>
        <w:t xml:space="preserve">Harbor Porpoise (Gaskin and Blair, 1977; Lockyer, 2003; Lockyer et al., 2001)</w:t>
      </w:r>
    </w:p>
    <w:p w:rsidR="00000000" w:rsidDel="00000000" w:rsidP="00000000" w:rsidRDefault="00000000" w:rsidRPr="00000000" w14:paraId="00000039">
      <w:pPr>
        <w:spacing w:after="0" w:lineRule="auto"/>
        <w:rPr/>
      </w:pPr>
      <w:r w:rsidDel="00000000" w:rsidR="00000000" w:rsidRPr="00000000">
        <w:rPr/>
        <w:drawing>
          <wp:inline distB="0" distT="0" distL="0" distR="0">
            <wp:extent cx="4305839" cy="6638425"/>
            <wp:effectExtent b="0" l="0" r="0" t="0"/>
            <wp:docPr id="672"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4305839" cy="66384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Rule="auto"/>
        <w:rPr/>
      </w:pPr>
      <w:r w:rsidDel="00000000" w:rsidR="00000000" w:rsidRPr="00000000">
        <w:rPr>
          <w:rtl w:val="0"/>
        </w:rPr>
        <w:t xml:space="preserve">In Greenland: The switch from immature to mature appears to occur at 2 years in males with all male mature by 3 years.  Maturation occurs at a length of 123 cm and all are mature at 130cm.  The average age at sexual maturation is 2.45 yrs.</w:t>
      </w:r>
    </w:p>
    <w:p w:rsidR="00000000" w:rsidDel="00000000" w:rsidP="00000000" w:rsidRDefault="00000000" w:rsidRPr="00000000" w14:paraId="0000003B">
      <w:pPr>
        <w:spacing w:after="0" w:lineRule="auto"/>
        <w:rPr/>
      </w:pPr>
      <w:r w:rsidDel="00000000" w:rsidR="00000000" w:rsidRPr="00000000">
        <w:rPr>
          <w:rtl w:val="0"/>
        </w:rPr>
        <w:t xml:space="preserve">In females, the youngest sexually mature animal was at 3 yrs </w:t>
      </w:r>
    </w:p>
    <w:p w:rsidR="00000000" w:rsidDel="00000000" w:rsidP="00000000" w:rsidRDefault="00000000" w:rsidRPr="00000000" w14:paraId="0000003C">
      <w:pPr>
        <w:spacing w:after="0" w:lineRule="auto"/>
        <w:rPr/>
      </w:pPr>
      <w:r w:rsidDel="00000000" w:rsidR="00000000" w:rsidRPr="00000000">
        <w:rPr>
          <w:rtl w:val="0"/>
        </w:rPr>
        <w:t xml:space="preserve">Average age for sexual maturity in the North Pacific was 4.5 yrs.  California males mature at 140cm and females at 142cm .</w:t>
      </w:r>
    </w:p>
    <w:p w:rsidR="00000000" w:rsidDel="00000000" w:rsidP="00000000" w:rsidRDefault="00000000" w:rsidRPr="00000000" w14:paraId="0000003D">
      <w:pPr>
        <w:spacing w:after="0" w:lineRule="auto"/>
        <w:rPr/>
      </w:pPr>
      <w:r w:rsidDel="00000000" w:rsidR="00000000" w:rsidRPr="00000000">
        <w:rPr>
          <w:rtl w:val="0"/>
        </w:rPr>
        <w:t xml:space="preserve">There appears to be a breeding season in August with hypertrophy of the testes at that time. </w:t>
      </w:r>
    </w:p>
    <w:p w:rsidR="00000000" w:rsidDel="00000000" w:rsidP="00000000" w:rsidRDefault="00000000" w:rsidRPr="00000000" w14:paraId="0000003E">
      <w:pPr>
        <w:spacing w:after="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after="0" w:lineRule="auto"/>
        <w:rPr>
          <w:b w:val="1"/>
          <w:sz w:val="28"/>
          <w:szCs w:val="28"/>
        </w:rPr>
      </w:pPr>
      <w:r w:rsidDel="00000000" w:rsidR="00000000" w:rsidRPr="00000000">
        <w:rPr>
          <w:b w:val="1"/>
          <w:sz w:val="28"/>
          <w:szCs w:val="28"/>
          <w:rtl w:val="0"/>
        </w:rPr>
        <w:t xml:space="preserve">Dall’s porpoise (Ferrero and Walker, 1999)</w:t>
      </w:r>
    </w:p>
    <w:p w:rsidR="00000000" w:rsidDel="00000000" w:rsidP="00000000" w:rsidRDefault="00000000" w:rsidRPr="00000000" w14:paraId="00000040">
      <w:pPr>
        <w:spacing w:after="0" w:lineRule="auto"/>
        <w:rPr>
          <w:b w:val="1"/>
          <w:sz w:val="28"/>
          <w:szCs w:val="28"/>
        </w:rPr>
      </w:pPr>
      <w:r w:rsidDel="00000000" w:rsidR="00000000" w:rsidRPr="00000000">
        <w:rPr>
          <w:rFonts w:ascii="Arial" w:cs="Arial" w:eastAsia="Arial" w:hAnsi="Arial"/>
          <w:color w:val="333333"/>
          <w:shd w:fill="f9f9f9" w:val="clear"/>
          <w:rtl w:val="0"/>
        </w:rPr>
        <w:t xml:space="preserve">Life history parameters were estimated for Dall's porpoise, </w:t>
      </w:r>
      <w:r w:rsidDel="00000000" w:rsidR="00000000" w:rsidRPr="00000000">
        <w:rPr>
          <w:rFonts w:ascii="Arial" w:cs="Arial" w:eastAsia="Arial" w:hAnsi="Arial"/>
          <w:i w:val="1"/>
          <w:color w:val="333333"/>
          <w:shd w:fill="f9f9f9" w:val="clear"/>
          <w:rtl w:val="0"/>
        </w:rPr>
        <w:t xml:space="preserve">Phocoenoides dalli</w:t>
      </w:r>
      <w:r w:rsidDel="00000000" w:rsidR="00000000" w:rsidRPr="00000000">
        <w:rPr>
          <w:rFonts w:ascii="Arial" w:cs="Arial" w:eastAsia="Arial" w:hAnsi="Arial"/>
          <w:color w:val="333333"/>
          <w:shd w:fill="f9f9f9" w:val="clear"/>
          <w:rtl w:val="0"/>
        </w:rPr>
        <w:t xml:space="preserve">, from biological specimens collected in the western Aleutian Islands, during 1981–1987. Of 2,033 males and 3,566 females examined, reproductive data were available for 1,941 males and 1,906 females; ages were determined for 813 males and 1,297 females. Female sexual maturity was based on the presence of one or more </w:t>
      </w:r>
      <w:r w:rsidDel="00000000" w:rsidR="00000000" w:rsidRPr="00000000">
        <w:rPr>
          <w:rFonts w:ascii="Arial" w:cs="Arial" w:eastAsia="Arial" w:hAnsi="Arial"/>
          <w:i w:val="1"/>
          <w:color w:val="333333"/>
          <w:shd w:fill="f9f9f9" w:val="clear"/>
          <w:rtl w:val="0"/>
        </w:rPr>
        <w:t xml:space="preserve">corpus</w:t>
      </w:r>
      <w:r w:rsidDel="00000000" w:rsidR="00000000" w:rsidRPr="00000000">
        <w:rPr>
          <w:rFonts w:ascii="Arial" w:cs="Arial" w:eastAsia="Arial" w:hAnsi="Arial"/>
          <w:color w:val="333333"/>
          <w:shd w:fill="f9f9f9" w:val="clear"/>
          <w:rtl w:val="0"/>
        </w:rPr>
        <w:t xml:space="preserve"> on either ovary; 845 were sexually immature and 1,061 were sexually mature. Two estimates of female average age at sexual maturity (ASM) were 3.8 and 4.4 yr; average length at sexual maturity (LSM) was 172 cm. Males were considered sexually mature when evidence of spermatogenesis was detected; 1,136 were sexually immature and 805 were sexually mature. Two estimates of male ASM were 4.5 and 5.0 yr; LSM was 179.7 cm. Physical maturity was assessed for 246 males and 446 females by examining the degree of fusion in thoracic vertebral epiphyses. For both sexes, the average age at physical maturity was 7.2 yr. Average length at physical maturity was 202.6 cm for males and 192.7 cm for females. Average lengths of physically mature males (x̄= 198.1 cm, SE = 0.8566) and females (x̄= 189.7 cm, SE = 0.4002) were significantly different(</w:t>
      </w:r>
      <w:r w:rsidDel="00000000" w:rsidR="00000000" w:rsidRPr="00000000">
        <w:rPr>
          <w:rFonts w:ascii="Arial" w:cs="Arial" w:eastAsia="Arial" w:hAnsi="Arial"/>
          <w:i w:val="1"/>
          <w:color w:val="333333"/>
          <w:shd w:fill="f9f9f9" w:val="clear"/>
          <w:rtl w:val="0"/>
        </w:rPr>
        <w:t xml:space="preserve">P</w:t>
      </w:r>
      <w:r w:rsidDel="00000000" w:rsidR="00000000" w:rsidRPr="00000000">
        <w:rPr>
          <w:rFonts w:ascii="Arial" w:cs="Arial" w:eastAsia="Arial" w:hAnsi="Arial"/>
          <w:color w:val="333333"/>
          <w:shd w:fill="f9f9f9" w:val="clear"/>
          <w:rtl w:val="0"/>
        </w:rPr>
        <w:t xml:space="preserve"> &lt; 0.0001). Early postnatal growth was rapid in both sexes. A secondary growth spurt in both mass and length was characteristic for both sexes; the increase in length preceded the mass increase by 1–2 yr. Average length at birth (LOB) was approximately 100 cm; birth mass averaged 11.3 kg (SE = 0.0772). By the time the umbilicus had healed (&lt;2 mo), the average length and mass had increased to 114.1 cm and 23.8 kg, respectively. Gestation period based on projections using LOB was 12 mo, but this was considered an overestimate. Calving was modal, centered in early July; an annual reproductive interval was indicated. Among the sexually mature females, 120 were pregnant, 55 were pregnant and lactating, 321 were pregnant with colostrum, and 33 were “resting.” By 3 July (95% CI =x̄ 1 d), 50% of births had occurred, during each of the seven years sampled. The ovulation rate was estimated at 0.914 ovulations per average reproductive year. Enlarged follicles and recent ovulations were observed in postpartum females in late July.</w:t>
      </w:r>
      <w:r w:rsidDel="00000000" w:rsidR="00000000" w:rsidRPr="00000000">
        <w:br w:type="page"/>
      </w:r>
      <w:r w:rsidDel="00000000" w:rsidR="00000000" w:rsidRPr="00000000">
        <w:rPr>
          <w:rtl w:val="0"/>
        </w:rPr>
      </w:r>
    </w:p>
    <w:p w:rsidR="00000000" w:rsidDel="00000000" w:rsidP="00000000" w:rsidRDefault="00000000" w:rsidRPr="00000000" w14:paraId="00000041">
      <w:pPr>
        <w:spacing w:after="0" w:lineRule="auto"/>
        <w:rPr>
          <w:b w:val="1"/>
          <w:sz w:val="28"/>
          <w:szCs w:val="28"/>
        </w:rPr>
      </w:pPr>
      <w:r w:rsidDel="00000000" w:rsidR="00000000" w:rsidRPr="00000000">
        <w:rPr>
          <w:b w:val="1"/>
          <w:sz w:val="28"/>
          <w:szCs w:val="28"/>
          <w:rtl w:val="0"/>
        </w:rPr>
        <w:t xml:space="preserve">Killer Whale – From SeaWorld webcite https://seaworld.org/animal-info/animal-infobooks/killer-whale/physical-characteristics</w:t>
      </w:r>
    </w:p>
    <w:p w:rsidR="00000000" w:rsidDel="00000000" w:rsidP="00000000" w:rsidRDefault="00000000" w:rsidRPr="00000000" w14:paraId="00000042">
      <w:pPr>
        <w:spacing w:after="0" w:lineRule="auto"/>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 female killer whale will give birth every 3 -  5 years on average, to one offspring at a time. The gestation period usually lasts for around 17 months. They can give birth any time of the year.</w:t>
      </w:r>
    </w:p>
    <w:p w:rsidR="00000000" w:rsidDel="00000000" w:rsidP="00000000" w:rsidRDefault="00000000" w:rsidRPr="00000000" w14:paraId="00000043">
      <w:pPr>
        <w:spacing w:after="0" w:lineRule="auto"/>
        <w:rPr>
          <w:rFonts w:ascii="Arial" w:cs="Arial" w:eastAsia="Arial" w:hAnsi="Arial"/>
          <w:color w:val="777777"/>
          <w:sz w:val="21"/>
          <w:szCs w:val="21"/>
          <w:highlight w:val="white"/>
        </w:rPr>
      </w:pPr>
      <w:r w:rsidDel="00000000" w:rsidR="00000000" w:rsidRPr="00000000">
        <w:rPr>
          <w:rFonts w:ascii="Arial" w:cs="Arial" w:eastAsia="Arial" w:hAnsi="Arial"/>
          <w:color w:val="222222"/>
          <w:highlight w:val="white"/>
          <w:rtl w:val="0"/>
        </w:rPr>
        <w:t xml:space="preserve"> A baby orca is called a calf, and they are </w:t>
      </w:r>
      <w:r w:rsidDel="00000000" w:rsidR="00000000" w:rsidRPr="00000000">
        <w:rPr>
          <w:rFonts w:ascii="Arial" w:cs="Arial" w:eastAsia="Arial" w:hAnsi="Arial"/>
          <w:b w:val="1"/>
          <w:color w:val="222222"/>
          <w:highlight w:val="white"/>
          <w:rtl w:val="0"/>
        </w:rPr>
        <w:t xml:space="preserve">about 8.5 feet</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b w:val="1"/>
          <w:color w:val="222222"/>
          <w:highlight w:val="white"/>
          <w:rtl w:val="0"/>
        </w:rPr>
        <w:t xml:space="preserve">2.6 m</w:t>
      </w:r>
      <w:r w:rsidDel="00000000" w:rsidR="00000000" w:rsidRPr="00000000">
        <w:rPr>
          <w:rFonts w:ascii="Arial" w:cs="Arial" w:eastAsia="Arial" w:hAnsi="Arial"/>
          <w:color w:val="222222"/>
          <w:highlight w:val="white"/>
          <w:rtl w:val="0"/>
        </w:rPr>
        <w:t xml:space="preserve">) long and 265 to 353 lbs. (120 to 160 kg) at birth, according to Sea World.</w:t>
      </w:r>
      <w:r w:rsidDel="00000000" w:rsidR="00000000" w:rsidRPr="00000000">
        <w:rPr>
          <w:rFonts w:ascii="Arial" w:cs="Arial" w:eastAsia="Arial" w:hAnsi="Arial"/>
          <w:color w:val="777777"/>
          <w:sz w:val="21"/>
          <w:szCs w:val="21"/>
          <w:highlight w:val="white"/>
          <w:rtl w:val="0"/>
        </w:rPr>
        <w:t xml:space="preserve">Nov 20, 2014</w:t>
      </w:r>
    </w:p>
    <w:p w:rsidR="00000000" w:rsidDel="00000000" w:rsidP="00000000" w:rsidRDefault="00000000" w:rsidRPr="00000000" w14:paraId="00000044">
      <w:pPr>
        <w:spacing w:after="0" w:lineRule="auto"/>
        <w:rPr>
          <w:color w:val="222222"/>
        </w:rPr>
      </w:pPr>
      <w:r w:rsidDel="00000000" w:rsidR="00000000" w:rsidRPr="00000000">
        <w:rPr>
          <w:color w:val="222222"/>
          <w:rtl w:val="0"/>
        </w:rPr>
        <w:t xml:space="preserve">Both sexes reach sexual maturity around 10-18 yrs; Become phyisally mature about 6 years after sexual maturity (Brault and Caswell, 1993). (Sexual maturity around 13 yrs and physical maturity around 18.5 yrs for males according to Olesuik2005 (Olesiuk et al., 2005)).  Max age for females is 80-90 yrs and 50-60 fo= 31 yrs males. Considered “juveniles” until age 15.5 yrs. Mean life expectancy for males - Females usually have their first calf around 14 yrs and become sexually quiescent after 345-45 yrs.  17 mo gestation. </w:t>
      </w:r>
    </w:p>
    <w:p w:rsidR="00000000" w:rsidDel="00000000" w:rsidP="00000000" w:rsidRDefault="00000000" w:rsidRPr="00000000" w14:paraId="00000045">
      <w:pPr>
        <w:spacing w:after="0" w:lineRule="auto"/>
        <w:rPr/>
      </w:pPr>
      <w:r w:rsidDel="00000000" w:rsidR="00000000" w:rsidRPr="00000000">
        <w:rPr/>
        <w:drawing>
          <wp:inline distB="0" distT="0" distL="0" distR="0">
            <wp:extent cx="4571429" cy="3104762"/>
            <wp:effectExtent b="0" l="0" r="0" t="0"/>
            <wp:docPr id="67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571429" cy="310476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lineRule="auto"/>
        <w:rPr/>
      </w:pPr>
      <w:r w:rsidDel="00000000" w:rsidR="00000000" w:rsidRPr="00000000">
        <w:rPr>
          <w:rtl w:val="0"/>
        </w:rPr>
        <w:t xml:space="preserve">Southern resident Killer whales (Fearnbach et al., 2011)</w:t>
      </w:r>
    </w:p>
    <w:p w:rsidR="00000000" w:rsidDel="00000000" w:rsidP="00000000" w:rsidRDefault="00000000" w:rsidRPr="00000000" w14:paraId="00000047">
      <w:pPr>
        <w:spacing w:after="0" w:lineRule="auto"/>
        <w:rPr>
          <w:b w:val="1"/>
          <w:sz w:val="28"/>
          <w:szCs w:val="28"/>
        </w:rPr>
      </w:pPr>
      <w:r w:rsidDel="00000000" w:rsidR="00000000" w:rsidRPr="00000000">
        <w:rPr/>
        <w:drawing>
          <wp:inline distB="0" distT="0" distL="0" distR="0">
            <wp:extent cx="4576992" cy="3256161"/>
            <wp:effectExtent b="0" l="0" r="0" t="0"/>
            <wp:docPr id="67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4576992" cy="325616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Rule="auto"/>
        <w:rPr>
          <w:b w:val="1"/>
          <w:sz w:val="28"/>
          <w:szCs w:val="28"/>
        </w:rPr>
      </w:pPr>
      <w:r w:rsidDel="00000000" w:rsidR="00000000" w:rsidRPr="00000000">
        <w:rPr>
          <w:b w:val="1"/>
          <w:sz w:val="28"/>
          <w:szCs w:val="28"/>
          <w:rtl w:val="0"/>
        </w:rPr>
        <w:t xml:space="preserve">Captive killer whales: From Website: (Duffield and Miller, 1988)</w:t>
      </w:r>
    </w:p>
    <w:tbl>
      <w:tblPr>
        <w:tblStyle w:val="Table1"/>
        <w:tblW w:w="8500.0" w:type="dxa"/>
        <w:jc w:val="left"/>
        <w:tblInd w:w="0.0" w:type="pct"/>
        <w:tblLayout w:type="fixed"/>
        <w:tblLook w:val="0400"/>
      </w:tblPr>
      <w:tblGrid>
        <w:gridCol w:w="1780"/>
        <w:gridCol w:w="1920"/>
        <w:gridCol w:w="960"/>
        <w:gridCol w:w="960"/>
        <w:gridCol w:w="960"/>
        <w:gridCol w:w="960"/>
        <w:gridCol w:w="960"/>
        <w:tblGridChange w:id="0">
          <w:tblGrid>
            <w:gridCol w:w="1780"/>
            <w:gridCol w:w="1920"/>
            <w:gridCol w:w="960"/>
            <w:gridCol w:w="960"/>
            <w:gridCol w:w="960"/>
            <w:gridCol w:w="960"/>
            <w:gridCol w:w="960"/>
          </w:tblGrid>
        </w:tblGridChange>
      </w:tblGrid>
      <w:tr>
        <w:trPr>
          <w:trHeight w:val="255" w:hRule="atLeast"/>
        </w:trPr>
        <w:tc>
          <w:tcPr>
            <w:vAlign w:val="bottom"/>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length in cm</w:t>
            </w:r>
            <w:r w:rsidDel="00000000" w:rsidR="00000000" w:rsidRPr="00000000">
              <w:rPr>
                <w:rtl w:val="0"/>
              </w:rPr>
            </w:r>
          </w:p>
        </w:tc>
        <w:tc>
          <w:tcPr>
            <w:vAlign w:val="bottom"/>
          </w:tcPr>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est. age in years</w:t>
            </w:r>
            <w:r w:rsidDel="00000000" w:rsidR="00000000" w:rsidRPr="00000000">
              <w:rPr>
                <w:rtl w:val="0"/>
              </w:rPr>
            </w:r>
          </w:p>
        </w:tc>
        <w:tc>
          <w:tcPr>
            <w:vAlign w:val="bottom"/>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04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bottom"/>
          </w:tcPr>
          <w:p w:rsidR="00000000" w:rsidDel="00000000" w:rsidP="00000000" w:rsidRDefault="00000000" w:rsidRPr="00000000" w14:paraId="0000004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bottom"/>
          </w:tcPr>
          <w:p w:rsidR="00000000" w:rsidDel="00000000" w:rsidP="00000000" w:rsidRDefault="00000000" w:rsidRPr="00000000" w14:paraId="0000004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bottom"/>
          </w:tcPr>
          <w:p w:rsidR="00000000" w:rsidDel="00000000" w:rsidP="00000000" w:rsidRDefault="00000000" w:rsidRPr="00000000" w14:paraId="0000004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 291</w:t>
            </w:r>
          </w:p>
        </w:tc>
        <w:tc>
          <w:tcPr>
            <w:vAlign w:val="bottom"/>
          </w:tcPr>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 1</w:t>
            </w:r>
          </w:p>
        </w:tc>
        <w:tc>
          <w:tcPr>
            <w:gridSpan w:val="5"/>
            <w:vAlign w:val="bottom"/>
          </w:tcPr>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291-328</w:t>
            </w:r>
          </w:p>
        </w:tc>
        <w:tc>
          <w:tcPr>
            <w:vAlign w:val="bottom"/>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gridSpan w:val="5"/>
            <w:vAlign w:val="bottom"/>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329-366</w:t>
            </w:r>
          </w:p>
        </w:tc>
        <w:tc>
          <w:tcPr>
            <w:vAlign w:val="bottom"/>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gridSpan w:val="5"/>
            <w:vAlign w:val="bottom"/>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367-404</w:t>
            </w:r>
          </w:p>
        </w:tc>
        <w:tc>
          <w:tcPr>
            <w:vAlign w:val="bottom"/>
          </w:tcPr>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gridSpan w:val="5"/>
            <w:vAlign w:val="bottom"/>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405-442</w:t>
            </w:r>
          </w:p>
        </w:tc>
        <w:tc>
          <w:tcPr>
            <w:vAlign w:val="bottom"/>
          </w:tcPr>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gridSpan w:val="5"/>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443-480</w:t>
            </w:r>
          </w:p>
        </w:tc>
        <w:tc>
          <w:tcP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gridSpan w:val="5"/>
            <w:vAlign w:val="bottom"/>
          </w:tcPr>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481-518</w:t>
            </w:r>
          </w:p>
        </w:tc>
        <w:tc>
          <w:tcP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gridSpan w:val="5"/>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519-552</w:t>
            </w:r>
          </w:p>
        </w:tc>
        <w:tc>
          <w:tcP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gridSpan w:val="5"/>
            <w:vAlign w:val="bottom"/>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553-590</w:t>
            </w:r>
          </w:p>
        </w:tc>
        <w:tc>
          <w:tcPr>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gridSpan w:val="5"/>
            <w:vAlign w:val="bottom"/>
          </w:tcPr>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591-628</w:t>
            </w:r>
          </w:p>
        </w:tc>
        <w:tc>
          <w:tcPr>
            <w:vAlign w:val="bottom"/>
          </w:tcPr>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gridSpan w:val="5"/>
            <w:vAlign w:val="bottom"/>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trHeight w:val="255" w:hRule="atLeast"/>
        </w:trPr>
        <w:tc>
          <w:tcP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5"/>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509" w:hRule="atLeast"/>
        </w:trPr>
        <w:tc>
          <w:tcPr>
            <w:gridSpan w:val="7"/>
            <w:vMerge w:val="restart"/>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Duffield, D.A. and K.W. Miller, 1988. Demographic Features of Killer Whales in Oceanaria in the United States and Canada, 1965-1987. Rit Fiskideildar. 11: 297-306.</w:t>
              <w:br w:type="textWrapping"/>
            </w:r>
            <w:r w:rsidDel="00000000" w:rsidR="00000000" w:rsidRPr="00000000">
              <w:rPr>
                <w:rFonts w:ascii="Times New Roman" w:cs="Times New Roman" w:eastAsia="Times New Roman" w:hAnsi="Times New Roman"/>
                <w:i w:val="1"/>
                <w:sz w:val="24"/>
                <w:szCs w:val="24"/>
                <w:rtl w:val="0"/>
              </w:rPr>
              <w:t xml:space="preserve">In Pacific whales, growth is approximately linear, at a mean rate of 38 cm/yr up to 10-12 or 12-16 years of age, for females and males, respectively</w:t>
            </w:r>
            <w:r w:rsidDel="00000000" w:rsidR="00000000" w:rsidRPr="00000000">
              <w:rPr>
                <w:rtl w:val="0"/>
              </w:rPr>
            </w:r>
          </w:p>
        </w:tc>
      </w:tr>
      <w:tr>
        <w:trPr>
          <w:trHeight w:val="509" w:hRule="atLeast"/>
        </w:trPr>
        <w:tc>
          <w:tcPr>
            <w:gridSpan w:val="7"/>
            <w:vMerge w:val="continue"/>
            <w:vAlign w:val="bottom"/>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B">
      <w:pPr>
        <w:spacing w:after="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C">
      <w:pPr>
        <w:rPr>
          <w:b w:val="1"/>
          <w:sz w:val="28"/>
          <w:szCs w:val="28"/>
        </w:rPr>
      </w:pPr>
      <w:r w:rsidDel="00000000" w:rsidR="00000000" w:rsidRPr="00000000">
        <w:rPr>
          <w:b w:val="1"/>
          <w:sz w:val="28"/>
          <w:szCs w:val="28"/>
          <w:rtl w:val="0"/>
        </w:rPr>
        <w:t xml:space="preserve">Stejneger’s Beaked whale</w:t>
      </w:r>
    </w:p>
    <w:p w:rsidR="00000000" w:rsidDel="00000000" w:rsidP="00000000" w:rsidRDefault="00000000" w:rsidRPr="00000000" w14:paraId="000000AD">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According to Robert L. Brownell Jr. </w:t>
      </w:r>
      <w:r w:rsidDel="00000000" w:rsidR="00000000" w:rsidRPr="00000000">
        <w:rPr>
          <w:color w:val="000000"/>
          <w:sz w:val="27"/>
          <w:szCs w:val="27"/>
          <w:highlight w:val="white"/>
          <w:rtl w:val="0"/>
        </w:rPr>
        <w:t xml:space="preserve">(pers. Comm</w:t>
      </w:r>
      <w:r w:rsidDel="00000000" w:rsidR="00000000" w:rsidRPr="00000000">
        <w:rPr>
          <w:rtl w:val="0"/>
        </w:rPr>
        <w:t xml:space="preserve">. NOAA), </w:t>
      </w:r>
      <w:r w:rsidDel="00000000" w:rsidR="00000000" w:rsidRPr="00000000">
        <w:rPr>
          <w:rFonts w:ascii="Helvetica Neue" w:cs="Helvetica Neue" w:eastAsia="Helvetica Neue" w:hAnsi="Helvetica Neue"/>
          <w:rtl w:val="0"/>
        </w:rPr>
        <w:t xml:space="preserve">they are around </w:t>
      </w:r>
      <w:r w:rsidDel="00000000" w:rsidR="00000000" w:rsidRPr="00000000">
        <w:rPr>
          <w:color w:val="000000"/>
          <w:sz w:val="27"/>
          <w:szCs w:val="27"/>
          <w:highlight w:val="white"/>
          <w:rtl w:val="0"/>
        </w:rPr>
        <w:t xml:space="preserve">225-230 cm</w:t>
      </w:r>
      <w:r w:rsidDel="00000000" w:rsidR="00000000" w:rsidRPr="00000000">
        <w:rPr>
          <w:rFonts w:ascii="Helvetica Neue" w:cs="Helvetica Neue" w:eastAsia="Helvetica Neue" w:hAnsi="Helvetica Neue"/>
          <w:rtl w:val="0"/>
        </w:rPr>
        <w:t xml:space="preserve"> at birth and </w:t>
      </w:r>
      <w:r w:rsidDel="00000000" w:rsidR="00000000" w:rsidRPr="00000000">
        <w:rPr>
          <w:color w:val="000000"/>
          <w:sz w:val="27"/>
          <w:szCs w:val="27"/>
          <w:highlight w:val="white"/>
          <w:rtl w:val="0"/>
        </w:rPr>
        <w:t xml:space="preserve">around 335 to 340 cm around a year of age</w:t>
      </w:r>
      <w:r w:rsidDel="00000000" w:rsidR="00000000" w:rsidRPr="00000000">
        <w:rPr>
          <w:rtl w:val="0"/>
        </w:rPr>
        <w:t xml:space="preserve">.</w:t>
      </w:r>
      <w:r w:rsidDel="00000000" w:rsidR="00000000" w:rsidRPr="00000000">
        <w:rPr>
          <w:color w:val="000000"/>
          <w:sz w:val="27"/>
          <w:szCs w:val="27"/>
          <w:highlight w:val="white"/>
          <w:rtl w:val="0"/>
        </w:rPr>
        <w:t xml:space="preserve">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AE">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According to Tajima:The mean value for body length was 467 cm for adult males (n=18) and 486 cm of the adult females (n=21). Mean body weights:  adult males was 886 kg (n=5) and adult females was 1,218 kg( n=2). </w:t>
      </w:r>
    </w:p>
    <w:p w:rsidR="00000000" w:rsidDel="00000000" w:rsidP="00000000" w:rsidRDefault="00000000" w:rsidRPr="00000000" w14:paraId="000000AF">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body lengths of the 2 neonates were 191 cm and 195 cm. (Tajima et al., 2014).  </w:t>
      </w:r>
    </w:p>
    <w:p w:rsidR="00000000" w:rsidDel="00000000" w:rsidP="00000000" w:rsidRDefault="00000000" w:rsidRPr="00000000" w14:paraId="000000B0">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“neonatal” Stejneger’s that beached in Japan was 242 cm long (Shindo et al., 2008).  </w:t>
      </w:r>
      <w:r w:rsidDel="00000000" w:rsidR="00000000" w:rsidRPr="00000000">
        <w:br w:type="page"/>
      </w:r>
      <w:r w:rsidDel="00000000" w:rsidR="00000000" w:rsidRPr="00000000">
        <w:rPr>
          <w:rtl w:val="0"/>
        </w:rPr>
      </w:r>
    </w:p>
    <w:p w:rsidR="00000000" w:rsidDel="00000000" w:rsidP="00000000" w:rsidRDefault="00000000" w:rsidRPr="00000000" w14:paraId="000000B1">
      <w:pPr>
        <w:spacing w:after="0" w:lineRule="auto"/>
        <w:rPr>
          <w:b w:val="1"/>
          <w:sz w:val="28"/>
          <w:szCs w:val="28"/>
        </w:rPr>
      </w:pPr>
      <w:r w:rsidDel="00000000" w:rsidR="00000000" w:rsidRPr="00000000">
        <w:rPr>
          <w:b w:val="1"/>
          <w:sz w:val="28"/>
          <w:szCs w:val="28"/>
          <w:rtl w:val="0"/>
        </w:rPr>
        <w:t xml:space="preserve">Humpback Whale (Megaptera novaeangliae)</w:t>
      </w:r>
    </w:p>
    <w:p w:rsidR="00000000" w:rsidDel="00000000" w:rsidP="00000000" w:rsidRDefault="00000000" w:rsidRPr="00000000" w14:paraId="000000B2">
      <w:pPr>
        <w:spacing w:after="0" w:lineRule="auto"/>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Mean length  for newborns is 3.96 – 4.57 m (13-15 ft);</w:t>
      </w:r>
    </w:p>
    <w:p w:rsidR="00000000" w:rsidDel="00000000" w:rsidP="00000000" w:rsidRDefault="00000000" w:rsidRPr="00000000" w14:paraId="000000B3">
      <w:pPr>
        <w:spacing w:after="0" w:line="240" w:lineRule="auto"/>
        <w:rPr>
          <w:rFonts w:ascii="Arial" w:cs="Arial" w:eastAsia="Arial" w:hAnsi="Arial"/>
          <w:color w:val="222222"/>
          <w:highlight w:val="white"/>
        </w:rPr>
      </w:pPr>
      <w:r w:rsidDel="00000000" w:rsidR="00000000" w:rsidRPr="00000000">
        <w:rPr>
          <w:rFonts w:ascii="Calibri" w:cs="Calibri" w:eastAsia="Calibri" w:hAnsi="Calibri"/>
          <w:sz w:val="24"/>
          <w:szCs w:val="24"/>
          <w:rtl w:val="0"/>
        </w:rPr>
        <w:t xml:space="preserve">Animals at independence are typically between ~ 8 - 10m. </w:t>
      </w:r>
      <w:r w:rsidDel="00000000" w:rsidR="00000000" w:rsidRPr="00000000">
        <w:rPr>
          <w:rFonts w:ascii="Arial" w:cs="Arial" w:eastAsia="Arial" w:hAnsi="Arial"/>
          <w:color w:val="222222"/>
          <w:highlight w:val="white"/>
          <w:rtl w:val="0"/>
        </w:rPr>
        <w:t xml:space="preserve"> Sexual maturity at approx. 5 yrs of age</w:t>
      </w:r>
    </w:p>
    <w:p w:rsidR="00000000" w:rsidDel="00000000" w:rsidP="00000000" w:rsidRDefault="00000000" w:rsidRPr="00000000" w14:paraId="000000B4">
      <w:pPr>
        <w:spacing w:after="0" w:lineRule="auto"/>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Adult female – 15 m ; Adult male 13.5 m; Newborn 4.2 m; Weight 30,000 to 48,000 kg for Adult</w:t>
      </w:r>
    </w:p>
    <w:p w:rsidR="00000000" w:rsidDel="00000000" w:rsidP="00000000" w:rsidRDefault="00000000" w:rsidRPr="00000000" w14:paraId="000000B5">
      <w:pPr>
        <w:spacing w:after="0" w:lineRule="auto"/>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Unconfirmed average life expectancy – 40-50 yrs with max up to 80 yrs </w:t>
      </w:r>
    </w:p>
    <w:p w:rsidR="00000000" w:rsidDel="00000000" w:rsidP="00000000" w:rsidRDefault="00000000" w:rsidRPr="00000000" w14:paraId="000000B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(Clapham et al. 1999; N. Pac Universities Marine Mammal Research Consortium:</w:t>
      </w:r>
    </w:p>
    <w:p w:rsidR="00000000" w:rsidDel="00000000" w:rsidP="00000000" w:rsidRDefault="00000000" w:rsidRPr="00000000" w14:paraId="000000B7">
      <w:pPr>
        <w:spacing w:after="0" w:lineRule="auto"/>
        <w:rPr>
          <w:rFonts w:ascii="Arial" w:cs="Arial" w:eastAsia="Arial" w:hAnsi="Arial"/>
          <w:color w:val="222222"/>
          <w:highlight w:val="white"/>
        </w:rPr>
      </w:pPr>
      <w:r w:rsidDel="00000000" w:rsidR="00000000" w:rsidRPr="00000000">
        <w:rPr>
          <w:rFonts w:ascii="Calibri" w:cs="Calibri" w:eastAsia="Calibri" w:hAnsi="Calibri"/>
          <w:sz w:val="24"/>
          <w:szCs w:val="24"/>
          <w:rtl w:val="0"/>
        </w:rPr>
        <w:t xml:space="preserve">http://www.marinemammal.org/biology/humpback-whales/).</w:t>
      </w:r>
      <w:r w:rsidDel="00000000" w:rsidR="00000000" w:rsidRPr="00000000">
        <w:rPr>
          <w:rFonts w:ascii="Arial" w:cs="Arial" w:eastAsia="Arial" w:hAnsi="Arial"/>
          <w:color w:val="222222"/>
          <w:highlight w:val="white"/>
          <w:rtl w:val="0"/>
        </w:rPr>
        <w:t xml:space="preserve"> (</w:t>
      </w:r>
      <w:hyperlink r:id="rId23">
        <w:r w:rsidDel="00000000" w:rsidR="00000000" w:rsidRPr="00000000">
          <w:rPr>
            <w:rFonts w:ascii="Arial" w:cs="Arial" w:eastAsia="Arial" w:hAnsi="Arial"/>
            <w:color w:val="0000ff"/>
            <w:highlight w:val="white"/>
            <w:u w:val="single"/>
            <w:rtl w:val="0"/>
          </w:rPr>
          <w:t xml:space="preserve">http://www.marinemammal.org/biology/humpback-whales/</w:t>
        </w:r>
      </w:hyperlink>
      <w:r w:rsidDel="00000000" w:rsidR="00000000" w:rsidRPr="00000000">
        <w:rPr>
          <w:rtl w:val="0"/>
        </w:rPr>
      </w:r>
    </w:p>
    <w:p w:rsidR="00000000" w:rsidDel="00000000" w:rsidP="00000000" w:rsidRDefault="00000000" w:rsidRPr="00000000" w14:paraId="000000B8">
      <w:pPr>
        <w:spacing w:after="0" w:lineRule="auto"/>
        <w:rPr>
          <w:rFonts w:ascii="Arial" w:cs="Arial" w:eastAsia="Arial" w:hAnsi="Arial"/>
          <w:color w:val="222222"/>
          <w:highlight w:val="white"/>
        </w:rPr>
      </w:pPr>
      <w:r w:rsidDel="00000000" w:rsidR="00000000" w:rsidRPr="00000000">
        <w:rPr/>
        <w:drawing>
          <wp:inline distB="0" distT="0" distL="0" distR="0">
            <wp:extent cx="5880971" cy="3723124"/>
            <wp:effectExtent b="0" l="0" r="0" t="0"/>
            <wp:docPr id="67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880971" cy="3723124"/>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Rule="auto"/>
        <w:rPr>
          <w:b w:val="1"/>
          <w:sz w:val="28"/>
          <w:szCs w:val="28"/>
        </w:rPr>
      </w:pPr>
      <w:r w:rsidDel="00000000" w:rsidR="00000000" w:rsidRPr="00000000">
        <w:rPr>
          <w:b w:val="1"/>
          <w:sz w:val="28"/>
          <w:szCs w:val="28"/>
        </w:rPr>
        <w:drawing>
          <wp:inline distB="0" distT="0" distL="0" distR="0">
            <wp:extent cx="4572000" cy="3280833"/>
            <wp:effectExtent b="0" l="0" r="0" t="0"/>
            <wp:docPr id="677"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4572000" cy="328083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0" w:lineRule="auto"/>
        <w:rPr/>
      </w:pPr>
      <w:r w:rsidDel="00000000" w:rsidR="00000000" w:rsidRPr="00000000">
        <w:rPr>
          <w:rtl w:val="0"/>
        </w:rPr>
      </w:r>
    </w:p>
    <w:p w:rsidR="00000000" w:rsidDel="00000000" w:rsidP="00000000" w:rsidRDefault="00000000" w:rsidRPr="00000000" w14:paraId="000000BB">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0BC">
      <w:pPr>
        <w:spacing w:after="0" w:lineRule="auto"/>
        <w:rPr>
          <w:b w:val="1"/>
          <w:sz w:val="28"/>
          <w:szCs w:val="28"/>
        </w:rPr>
      </w:pPr>
      <w:r w:rsidDel="00000000" w:rsidR="00000000" w:rsidRPr="00000000">
        <w:rPr>
          <w:b w:val="1"/>
          <w:sz w:val="28"/>
          <w:szCs w:val="28"/>
          <w:rtl w:val="0"/>
        </w:rPr>
        <w:t xml:space="preserve">Steller sea lion</w:t>
      </w:r>
    </w:p>
    <w:p w:rsidR="00000000" w:rsidDel="00000000" w:rsidP="00000000" w:rsidRDefault="00000000" w:rsidRPr="00000000" w14:paraId="000000BD">
      <w:pPr>
        <w:spacing w:after="0" w:lineRule="auto"/>
        <w:rPr/>
      </w:pPr>
      <w:r w:rsidDel="00000000" w:rsidR="00000000" w:rsidRPr="00000000">
        <w:rPr/>
        <w:drawing>
          <wp:inline distB="0" distT="0" distL="0" distR="0">
            <wp:extent cx="5352503" cy="6096188"/>
            <wp:effectExtent b="0" l="0" r="0" t="0"/>
            <wp:docPr id="67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352503" cy="609618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t xml:space="preserve">(Loughlin and Nelson, 1986)</w:t>
      </w:r>
    </w:p>
    <w:p w:rsidR="00000000" w:rsidDel="00000000" w:rsidP="00000000" w:rsidRDefault="00000000" w:rsidRPr="00000000" w14:paraId="000000BF">
      <w:pPr>
        <w:spacing w:after="0" w:lineRule="auto"/>
        <w:rPr>
          <w:rFonts w:ascii="Arial" w:cs="Arial" w:eastAsia="Arial" w:hAnsi="Arial"/>
          <w:color w:val="333333"/>
          <w:sz w:val="20"/>
          <w:szCs w:val="20"/>
          <w:highlight w:val="white"/>
        </w:rPr>
      </w:pPr>
      <w:r w:rsidDel="00000000" w:rsidR="00000000" w:rsidRPr="00000000">
        <w:rPr>
          <w:rtl w:val="0"/>
        </w:rPr>
        <w:br w:type="textWrapping"/>
      </w:r>
      <w:r w:rsidDel="00000000" w:rsidR="00000000" w:rsidRPr="00000000">
        <w:rPr>
          <w:rFonts w:ascii="Arial" w:cs="Arial" w:eastAsia="Arial" w:hAnsi="Arial"/>
          <w:color w:val="333333"/>
          <w:sz w:val="20"/>
          <w:szCs w:val="20"/>
          <w:highlight w:val="white"/>
          <w:rtl w:val="0"/>
        </w:rPr>
        <w:t xml:space="preserve">Males may grow to 11 feet (3.25 m) in length and weigh almost 2,500 pounds (1120 kg). Females are much smaller and may grow to nine feet (2.9 m) in length and weigh 1,000 pounds (350 kg).  (MMC WEBSITE  </w:t>
      </w:r>
      <w:hyperlink r:id="rId27">
        <w:r w:rsidDel="00000000" w:rsidR="00000000" w:rsidRPr="00000000">
          <w:rPr>
            <w:rFonts w:ascii="Arial" w:cs="Arial" w:eastAsia="Arial" w:hAnsi="Arial"/>
            <w:color w:val="0000ff"/>
            <w:sz w:val="20"/>
            <w:szCs w:val="20"/>
            <w:highlight w:val="white"/>
            <w:u w:val="single"/>
            <w:rtl w:val="0"/>
          </w:rPr>
          <w:t xml:space="preserve">http://www.marinemammalcenter.org/education/marine-mammal-information/pinnipeds/steller-sea-lion/?referrer=https://www.google.com/</w:t>
        </w:r>
      </w:hyperlink>
      <w:r w:rsidDel="00000000" w:rsidR="00000000" w:rsidRPr="00000000">
        <w:rPr>
          <w:rtl w:val="0"/>
        </w:rPr>
      </w:r>
    </w:p>
    <w:p w:rsidR="00000000" w:rsidDel="00000000" w:rsidP="00000000" w:rsidRDefault="00000000" w:rsidRPr="00000000" w14:paraId="000000C0">
      <w:pPr>
        <w:spacing w:after="0" w:lineRule="auto"/>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Pups typically are born on islands from mid-May to mid-July and weigh 35-50 pounds (16-23 kg)</w:t>
      </w:r>
    </w:p>
    <w:p w:rsidR="00000000" w:rsidDel="00000000" w:rsidP="00000000" w:rsidRDefault="00000000" w:rsidRPr="00000000" w14:paraId="000000C1">
      <w:pPr>
        <w:shd w:fill="ffffff" w:val="clear"/>
        <w:spacing w:after="0" w:line="24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Age Classes</w:t>
      </w:r>
    </w:p>
    <w:tbl>
      <w:tblPr>
        <w:tblStyle w:val="Table2"/>
        <w:tblW w:w="10500.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3013"/>
        <w:gridCol w:w="3733"/>
        <w:gridCol w:w="3754"/>
        <w:tblGridChange w:id="0">
          <w:tblGrid>
            <w:gridCol w:w="3013"/>
            <w:gridCol w:w="3733"/>
            <w:gridCol w:w="3754"/>
          </w:tblGrid>
        </w:tblGridChange>
      </w:tblGrid>
      <w:t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2">
            <w:pPr>
              <w:spacing w:after="0" w:line="240" w:lineRule="auto"/>
              <w:rPr>
                <w:rFonts w:ascii="Arial" w:cs="Arial" w:eastAsia="Arial" w:hAnsi="Arial"/>
                <w:color w:val="333333"/>
                <w:sz w:val="18"/>
                <w:szCs w:val="18"/>
              </w:rPr>
            </w:pPr>
            <w:r w:rsidDel="00000000" w:rsidR="00000000" w:rsidRPr="00000000">
              <w:rPr>
                <w:rFonts w:ascii="Arial" w:cs="Arial" w:eastAsia="Arial" w:hAnsi="Arial"/>
                <w:b w:val="1"/>
                <w:color w:val="333333"/>
                <w:sz w:val="18"/>
                <w:szCs w:val="18"/>
                <w:rtl w:val="0"/>
              </w:rPr>
              <w:t xml:space="preserve">Age Class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3">
            <w:pPr>
              <w:spacing w:after="0" w:line="240" w:lineRule="auto"/>
              <w:rPr>
                <w:rFonts w:ascii="Arial" w:cs="Arial" w:eastAsia="Arial" w:hAnsi="Arial"/>
                <w:color w:val="333333"/>
                <w:sz w:val="18"/>
                <w:szCs w:val="18"/>
              </w:rPr>
            </w:pPr>
            <w:r w:rsidDel="00000000" w:rsidR="00000000" w:rsidRPr="00000000">
              <w:rPr>
                <w:rFonts w:ascii="Arial" w:cs="Arial" w:eastAsia="Arial" w:hAnsi="Arial"/>
                <w:b w:val="1"/>
                <w:color w:val="333333"/>
                <w:sz w:val="18"/>
                <w:szCs w:val="18"/>
                <w:rtl w:val="0"/>
              </w:rPr>
              <w:t xml:space="preserv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4">
            <w:pPr>
              <w:spacing w:after="0" w:line="240" w:lineRule="auto"/>
              <w:rPr>
                <w:rFonts w:ascii="Arial" w:cs="Arial" w:eastAsia="Arial" w:hAnsi="Arial"/>
                <w:color w:val="333333"/>
                <w:sz w:val="18"/>
                <w:szCs w:val="18"/>
              </w:rPr>
            </w:pPr>
            <w:r w:rsidDel="00000000" w:rsidR="00000000" w:rsidRPr="00000000">
              <w:rPr>
                <w:rFonts w:ascii="Arial" w:cs="Arial" w:eastAsia="Arial" w:hAnsi="Arial"/>
                <w:b w:val="1"/>
                <w:color w:val="333333"/>
                <w:sz w:val="18"/>
                <w:szCs w:val="18"/>
                <w:rtl w:val="0"/>
              </w:rPr>
              <w:t xml:space="preserve">Female</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5">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Pup</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6">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1 -2 years</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7">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1 -2 years</w:t>
            </w:r>
          </w:p>
        </w:tc>
      </w:tr>
      <w:t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8">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Juvenile</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9">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2-6 years</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A">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n/a (classified as subadults)</w:t>
            </w:r>
          </w:p>
        </w:tc>
      </w:tr>
      <w:t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B">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Subadult</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C">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6-9 years</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D">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2-6 years</w:t>
            </w:r>
          </w:p>
        </w:tc>
      </w:tr>
      <w:t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E">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Adult</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F">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9+ years</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0">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7+ years</w:t>
            </w:r>
          </w:p>
        </w:tc>
      </w:tr>
    </w:tbl>
    <w:p w:rsidR="00000000" w:rsidDel="00000000" w:rsidP="00000000" w:rsidRDefault="00000000" w:rsidRPr="00000000" w14:paraId="000000D1">
      <w:pPr>
        <w:spacing w:after="0" w:lineRule="auto"/>
        <w:rPr/>
      </w:pPr>
      <w:r w:rsidDel="00000000" w:rsidR="00000000" w:rsidRPr="00000000">
        <w:rPr>
          <w:rtl w:val="0"/>
        </w:rPr>
      </w:r>
    </w:p>
    <w:p w:rsidR="00000000" w:rsidDel="00000000" w:rsidP="00000000" w:rsidRDefault="00000000" w:rsidRPr="00000000" w14:paraId="000000D2">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0D3">
      <w:pPr>
        <w:spacing w:after="0" w:lineRule="auto"/>
        <w:rPr>
          <w:b w:val="1"/>
          <w:sz w:val="28"/>
          <w:szCs w:val="28"/>
        </w:rPr>
      </w:pPr>
      <w:r w:rsidDel="00000000" w:rsidR="00000000" w:rsidRPr="00000000">
        <w:rPr>
          <w:b w:val="1"/>
          <w:sz w:val="28"/>
          <w:szCs w:val="28"/>
          <w:rtl w:val="0"/>
        </w:rPr>
        <w:t xml:space="preserve">Fin whales</w:t>
      </w:r>
    </w:p>
    <w:p w:rsidR="00000000" w:rsidDel="00000000" w:rsidP="00000000" w:rsidRDefault="00000000" w:rsidRPr="00000000" w14:paraId="000000D4">
      <w:pPr>
        <w:spacing w:after="0" w:lineRule="auto"/>
        <w:rPr/>
      </w:pPr>
      <w:r w:rsidDel="00000000" w:rsidR="00000000" w:rsidRPr="00000000">
        <w:rPr/>
        <w:drawing>
          <wp:inline distB="0" distT="0" distL="0" distR="0">
            <wp:extent cx="5989824" cy="7577230"/>
            <wp:effectExtent b="0" l="0" r="0" t="0"/>
            <wp:docPr id="66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89824" cy="757723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lineRule="auto"/>
        <w:rPr/>
      </w:pPr>
      <w:r w:rsidDel="00000000" w:rsidR="00000000" w:rsidRPr="00000000">
        <w:rPr/>
        <w:drawing>
          <wp:inline distB="0" distT="0" distL="0" distR="0">
            <wp:extent cx="6858000" cy="1992172"/>
            <wp:effectExtent b="0" l="0" r="0" t="0"/>
            <wp:docPr id="679"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6858000" cy="1992172"/>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0" w:lineRule="auto"/>
        <w:rPr/>
      </w:pPr>
      <w:r w:rsidDel="00000000" w:rsidR="00000000" w:rsidRPr="00000000">
        <w:rPr>
          <w:rtl w:val="0"/>
        </w:rPr>
        <w:t xml:space="preserve">Males reach 95% asymptotic length at 9 and females at 13 yrs.  Both physical maturity at 20-30 yrs.</w:t>
      </w:r>
    </w:p>
    <w:p w:rsidR="00000000" w:rsidDel="00000000" w:rsidP="00000000" w:rsidRDefault="00000000" w:rsidRPr="00000000" w14:paraId="000000D7">
      <w:pPr>
        <w:spacing w:after="0" w:lineRule="auto"/>
        <w:rPr/>
      </w:pPr>
      <w:r w:rsidDel="00000000" w:rsidR="00000000" w:rsidRPr="00000000">
        <w:rPr>
          <w:rtl w:val="0"/>
        </w:rPr>
        <w:t xml:space="preserve">Gestation last &gt;11 mo; weaning takes place at 6-7 months and the calf reaches length of about 12 m. (Aguilar and Lockyer, 1987)</w:t>
      </w:r>
    </w:p>
    <w:p w:rsidR="00000000" w:rsidDel="00000000" w:rsidP="00000000" w:rsidRDefault="00000000" w:rsidRPr="00000000" w14:paraId="000000D8">
      <w:pPr>
        <w:spacing w:after="0" w:lineRule="auto"/>
        <w:rPr/>
      </w:pPr>
      <w:r w:rsidDel="00000000" w:rsidR="00000000" w:rsidRPr="00000000">
        <w:rPr>
          <w:rtl w:val="0"/>
        </w:rPr>
        <w:t xml:space="preserve">Expected blubber thickness: DAX-45mm; LAX =  60 mm; BDF =   110 mm - (Lockyer, 1986)</w:t>
      </w:r>
    </w:p>
    <w:p w:rsidR="00000000" w:rsidDel="00000000" w:rsidP="00000000" w:rsidRDefault="00000000" w:rsidRPr="00000000" w14:paraId="000000D9">
      <w:pPr>
        <w:spacing w:after="0" w:lineRule="auto"/>
        <w:rPr/>
      </w:pPr>
      <w:r w:rsidDel="00000000" w:rsidR="00000000" w:rsidRPr="00000000">
        <w:rPr>
          <w:rtl w:val="0"/>
        </w:rPr>
      </w:r>
    </w:p>
    <w:p w:rsidR="00000000" w:rsidDel="00000000" w:rsidP="00000000" w:rsidRDefault="00000000" w:rsidRPr="00000000" w14:paraId="000000D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DB">
      <w:pPr>
        <w:spacing w:after="0" w:lineRule="auto"/>
        <w:rPr>
          <w:b w:val="1"/>
        </w:rPr>
      </w:pPr>
      <w:r w:rsidDel="00000000" w:rsidR="00000000" w:rsidRPr="00000000">
        <w:rPr>
          <w:b w:val="1"/>
          <w:rtl w:val="0"/>
        </w:rPr>
        <w:t xml:space="preserve">GREY WHALES updated from </w:t>
      </w:r>
      <w:r w:rsidDel="00000000" w:rsidR="00000000" w:rsidRPr="00000000">
        <w:rPr>
          <w:rFonts w:ascii="Arial" w:cs="Arial" w:eastAsia="Arial" w:hAnsi="Arial"/>
          <w:b w:val="1"/>
          <w:color w:val="666666"/>
          <w:sz w:val="20"/>
          <w:szCs w:val="20"/>
          <w:highlight w:val="white"/>
          <w:rtl w:val="0"/>
        </w:rPr>
        <w:t xml:space="preserve">Denise Greig, PhD </w:t>
      </w:r>
      <w:r w:rsidDel="00000000" w:rsidR="00000000" w:rsidRPr="00000000">
        <w:rPr>
          <w:b w:val="1"/>
          <w:rtl w:val="0"/>
        </w:rPr>
        <w:t xml:space="preserve"> 9/16/20 NR</w:t>
      </w:r>
    </w:p>
    <w:p w:rsidR="00000000" w:rsidDel="00000000" w:rsidP="00000000" w:rsidRDefault="00000000" w:rsidRPr="00000000" w14:paraId="000000DC">
      <w:pPr>
        <w:spacing w:after="0" w:lineRule="auto"/>
        <w:rPr>
          <w:b w:val="1"/>
        </w:rPr>
      </w:pPr>
      <w:r w:rsidDel="00000000" w:rsidR="00000000" w:rsidRPr="00000000">
        <w:rPr>
          <w:rtl w:val="0"/>
        </w:rPr>
      </w:r>
    </w:p>
    <w:p w:rsidR="00000000" w:rsidDel="00000000" w:rsidP="00000000" w:rsidRDefault="00000000" w:rsidRPr="00000000" w14:paraId="000000DD">
      <w:pPr>
        <w:widowControl w:val="0"/>
        <w:spacing w:after="0" w:line="276" w:lineRule="auto"/>
        <w:rPr>
          <w:rFonts w:ascii="Arial" w:cs="Arial" w:eastAsia="Arial" w:hAnsi="Arial"/>
        </w:rPr>
      </w:pPr>
      <w:r w:rsidDel="00000000" w:rsidR="00000000" w:rsidRPr="00000000">
        <w:rPr>
          <w:rtl w:val="0"/>
        </w:rPr>
      </w:r>
    </w:p>
    <w:tbl>
      <w:tblPr>
        <w:tblStyle w:val="Table3"/>
        <w:tblW w:w="11201.000000000002"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004"/>
        <w:gridCol w:w="1069"/>
        <w:gridCol w:w="1018"/>
        <w:gridCol w:w="1047"/>
        <w:gridCol w:w="1442"/>
        <w:gridCol w:w="1307"/>
        <w:gridCol w:w="1296"/>
        <w:gridCol w:w="1578"/>
        <w:tblGridChange w:id="0">
          <w:tblGrid>
            <w:gridCol w:w="1440"/>
            <w:gridCol w:w="1004"/>
            <w:gridCol w:w="1069"/>
            <w:gridCol w:w="1018"/>
            <w:gridCol w:w="1047"/>
            <w:gridCol w:w="1442"/>
            <w:gridCol w:w="1307"/>
            <w:gridCol w:w="1296"/>
            <w:gridCol w:w="1578"/>
          </w:tblGrid>
        </w:tblGridChange>
      </w:tblGrid>
      <w:tr>
        <w:trPr>
          <w:trHeight w:val="280" w:hRule="atLeast"/>
        </w:trPr>
        <w:tc>
          <w:tcPr/>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8"/>
          </w:tcPr>
          <w:p w:rsidR="00000000" w:rsidDel="00000000" w:rsidP="00000000" w:rsidRDefault="00000000" w:rsidRPr="00000000" w14:paraId="000000D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Length in meters</w:t>
            </w:r>
          </w:p>
        </w:tc>
      </w:tr>
      <w:tr>
        <w:trPr>
          <w:trHeight w:val="576" w:hRule="atLeast"/>
        </w:trPr>
        <w:tc>
          <w:tcPr/>
          <w:p w:rsidR="00000000" w:rsidDel="00000000" w:rsidP="00000000" w:rsidRDefault="00000000" w:rsidRPr="00000000" w14:paraId="000000E7">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0E8">
            <w:pPr>
              <w:spacing w:after="0" w:line="240" w:lineRule="auto"/>
              <w:rPr>
                <w:sz w:val="20"/>
                <w:szCs w:val="20"/>
              </w:rPr>
            </w:pPr>
            <w:r w:rsidDel="00000000" w:rsidR="00000000" w:rsidRPr="00000000">
              <w:rPr>
                <w:sz w:val="20"/>
                <w:szCs w:val="20"/>
                <w:rtl w:val="0"/>
              </w:rPr>
              <w:t xml:space="preserve">Rice &amp; Wolman 1971</w:t>
            </w:r>
          </w:p>
        </w:tc>
        <w:tc>
          <w:tcPr/>
          <w:p w:rsidR="00000000" w:rsidDel="00000000" w:rsidP="00000000" w:rsidRDefault="00000000" w:rsidRPr="00000000" w14:paraId="000000E9">
            <w:pPr>
              <w:spacing w:after="0" w:line="240" w:lineRule="auto"/>
              <w:rPr>
                <w:sz w:val="20"/>
                <w:szCs w:val="20"/>
              </w:rPr>
            </w:pPr>
            <w:r w:rsidDel="00000000" w:rsidR="00000000" w:rsidRPr="00000000">
              <w:rPr>
                <w:sz w:val="20"/>
                <w:szCs w:val="20"/>
                <w:rtl w:val="0"/>
              </w:rPr>
              <w:t xml:space="preserve">Sanchez Pacheco 1998</w:t>
            </w:r>
          </w:p>
        </w:tc>
        <w:tc>
          <w:tcPr/>
          <w:p w:rsidR="00000000" w:rsidDel="00000000" w:rsidP="00000000" w:rsidRDefault="00000000" w:rsidRPr="00000000" w14:paraId="000000EA">
            <w:pPr>
              <w:spacing w:after="0" w:line="240" w:lineRule="auto"/>
              <w:rPr>
                <w:sz w:val="20"/>
                <w:szCs w:val="20"/>
              </w:rPr>
            </w:pPr>
            <w:r w:rsidDel="00000000" w:rsidR="00000000" w:rsidRPr="00000000">
              <w:rPr>
                <w:sz w:val="20"/>
                <w:szCs w:val="20"/>
                <w:rtl w:val="0"/>
              </w:rPr>
              <w:t xml:space="preserve">Sumich 1986</w:t>
            </w:r>
          </w:p>
        </w:tc>
        <w:tc>
          <w:tcPr/>
          <w:p w:rsidR="00000000" w:rsidDel="00000000" w:rsidP="00000000" w:rsidRDefault="00000000" w:rsidRPr="00000000" w14:paraId="000000EB">
            <w:pPr>
              <w:spacing w:after="0" w:line="240" w:lineRule="auto"/>
              <w:rPr>
                <w:sz w:val="20"/>
                <w:szCs w:val="20"/>
              </w:rPr>
            </w:pPr>
            <w:r w:rsidDel="00000000" w:rsidR="00000000" w:rsidRPr="00000000">
              <w:rPr>
                <w:sz w:val="20"/>
                <w:szCs w:val="20"/>
                <w:rtl w:val="0"/>
              </w:rPr>
              <w:t xml:space="preserve">Jones and Swartz 1984</w:t>
            </w:r>
          </w:p>
        </w:tc>
        <w:tc>
          <w:tcPr/>
          <w:p w:rsidR="00000000" w:rsidDel="00000000" w:rsidP="00000000" w:rsidRDefault="00000000" w:rsidRPr="00000000" w14:paraId="000000EC">
            <w:pPr>
              <w:spacing w:after="0" w:line="240" w:lineRule="auto"/>
              <w:rPr>
                <w:sz w:val="20"/>
                <w:szCs w:val="20"/>
              </w:rPr>
            </w:pPr>
            <w:r w:rsidDel="00000000" w:rsidR="00000000" w:rsidRPr="00000000">
              <w:rPr>
                <w:sz w:val="20"/>
                <w:szCs w:val="20"/>
                <w:rtl w:val="0"/>
              </w:rPr>
              <w:t xml:space="preserve">Calambokidis/SWFSC survey data</w:t>
            </w:r>
          </w:p>
        </w:tc>
        <w:tc>
          <w:tcPr/>
          <w:p w:rsidR="00000000" w:rsidDel="00000000" w:rsidP="00000000" w:rsidRDefault="00000000" w:rsidRPr="00000000" w14:paraId="000000ED">
            <w:pPr>
              <w:spacing w:after="0" w:line="240" w:lineRule="auto"/>
              <w:rPr>
                <w:sz w:val="20"/>
                <w:szCs w:val="20"/>
              </w:rPr>
            </w:pPr>
            <w:r w:rsidDel="00000000" w:rsidR="00000000" w:rsidRPr="00000000">
              <w:rPr>
                <w:sz w:val="20"/>
                <w:szCs w:val="20"/>
                <w:rtl w:val="0"/>
              </w:rPr>
              <w:t xml:space="preserve">Norman et al 2000</w:t>
            </w:r>
          </w:p>
        </w:tc>
        <w:tc>
          <w:tcPr/>
          <w:p w:rsidR="00000000" w:rsidDel="00000000" w:rsidP="00000000" w:rsidRDefault="00000000" w:rsidRPr="00000000" w14:paraId="000000EE">
            <w:pPr>
              <w:spacing w:after="0" w:line="240" w:lineRule="auto"/>
              <w:rPr>
                <w:sz w:val="20"/>
                <w:szCs w:val="20"/>
              </w:rPr>
            </w:pPr>
            <w:r w:rsidDel="00000000" w:rsidR="00000000" w:rsidRPr="00000000">
              <w:rPr>
                <w:sz w:val="20"/>
                <w:szCs w:val="20"/>
                <w:rtl w:val="0"/>
              </w:rPr>
              <w:t xml:space="preserve">1999/2000 UME</w:t>
            </w:r>
          </w:p>
        </w:tc>
        <w:tc>
          <w:tcPr/>
          <w:p w:rsidR="00000000" w:rsidDel="00000000" w:rsidP="00000000" w:rsidRDefault="00000000" w:rsidRPr="00000000" w14:paraId="000000EF">
            <w:pPr>
              <w:spacing w:after="0" w:line="240" w:lineRule="auto"/>
              <w:rPr>
                <w:b w:val="1"/>
                <w:sz w:val="20"/>
                <w:szCs w:val="20"/>
                <w:highlight w:val="yellow"/>
              </w:rPr>
            </w:pPr>
            <w:r w:rsidDel="00000000" w:rsidR="00000000" w:rsidRPr="00000000">
              <w:rPr>
                <w:b w:val="1"/>
                <w:sz w:val="20"/>
                <w:szCs w:val="20"/>
                <w:highlight w:val="yellow"/>
                <w:rtl w:val="0"/>
              </w:rPr>
              <w:t xml:space="preserve">Suggested Size Categories </w:t>
            </w:r>
          </w:p>
        </w:tc>
      </w:tr>
      <w:tr>
        <w:trPr>
          <w:trHeight w:val="280" w:hRule="atLeast"/>
        </w:trPr>
        <w:tc>
          <w:tcPr/>
          <w:p w:rsidR="00000000" w:rsidDel="00000000" w:rsidP="00000000" w:rsidRDefault="00000000" w:rsidRPr="00000000" w14:paraId="000000F0">
            <w:pPr>
              <w:spacing w:after="0" w:line="240" w:lineRule="auto"/>
              <w:rPr>
                <w:sz w:val="20"/>
                <w:szCs w:val="20"/>
              </w:rPr>
            </w:pPr>
            <w:r w:rsidDel="00000000" w:rsidR="00000000" w:rsidRPr="00000000">
              <w:rPr>
                <w:sz w:val="20"/>
                <w:szCs w:val="20"/>
                <w:rtl w:val="0"/>
              </w:rPr>
              <w:t xml:space="preserve">Calf (0-12 months)</w:t>
            </w:r>
          </w:p>
        </w:tc>
        <w:tc>
          <w:tcPr/>
          <w:p w:rsidR="00000000" w:rsidDel="00000000" w:rsidP="00000000" w:rsidRDefault="00000000" w:rsidRPr="00000000" w14:paraId="000000F1">
            <w:pPr>
              <w:spacing w:after="0" w:line="240" w:lineRule="auto"/>
              <w:rPr>
                <w:sz w:val="20"/>
                <w:szCs w:val="20"/>
              </w:rPr>
            </w:pPr>
            <w:r w:rsidDel="00000000" w:rsidR="00000000" w:rsidRPr="00000000">
              <w:rPr>
                <w:sz w:val="20"/>
                <w:szCs w:val="20"/>
                <w:rtl w:val="0"/>
              </w:rPr>
              <w:t xml:space="preserve">8.5 at weaning in August</w:t>
            </w:r>
          </w:p>
        </w:tc>
        <w:tc>
          <w:tcPr/>
          <w:p w:rsidR="00000000" w:rsidDel="00000000" w:rsidP="00000000" w:rsidRDefault="00000000" w:rsidRPr="00000000" w14:paraId="000000F2">
            <w:pPr>
              <w:spacing w:after="0" w:line="240" w:lineRule="auto"/>
              <w:rPr>
                <w:sz w:val="20"/>
                <w:szCs w:val="20"/>
              </w:rPr>
            </w:pPr>
            <w:r w:rsidDel="00000000" w:rsidR="00000000" w:rsidRPr="00000000">
              <w:rPr>
                <w:sz w:val="20"/>
                <w:szCs w:val="20"/>
                <w:rtl w:val="0"/>
              </w:rPr>
              <w:t xml:space="preserve">3.4-6.5</w:t>
            </w:r>
          </w:p>
        </w:tc>
        <w:tc>
          <w:tcPr/>
          <w:p w:rsidR="00000000" w:rsidDel="00000000" w:rsidP="00000000" w:rsidRDefault="00000000" w:rsidRPr="00000000" w14:paraId="000000F3">
            <w:pPr>
              <w:spacing w:after="0" w:line="240" w:lineRule="auto"/>
              <w:rPr>
                <w:sz w:val="20"/>
                <w:szCs w:val="20"/>
              </w:rPr>
            </w:pPr>
            <w:r w:rsidDel="00000000" w:rsidR="00000000" w:rsidRPr="00000000">
              <w:rPr>
                <w:sz w:val="20"/>
                <w:szCs w:val="20"/>
                <w:rtl w:val="0"/>
              </w:rPr>
              <w:t xml:space="preserve">Up to 9, most &lt;8</w:t>
            </w:r>
          </w:p>
        </w:tc>
        <w:tc>
          <w:tcPr/>
          <w:p w:rsidR="00000000" w:rsidDel="00000000" w:rsidP="00000000" w:rsidRDefault="00000000" w:rsidRPr="00000000" w14:paraId="000000F4">
            <w:pPr>
              <w:spacing w:after="0" w:line="240" w:lineRule="auto"/>
              <w:rPr>
                <w:sz w:val="20"/>
                <w:szCs w:val="20"/>
              </w:rPr>
            </w:pPr>
            <w:r w:rsidDel="00000000" w:rsidR="00000000" w:rsidRPr="00000000">
              <w:rPr>
                <w:sz w:val="20"/>
                <w:szCs w:val="20"/>
                <w:rtl w:val="0"/>
              </w:rPr>
              <w:t xml:space="preserve">3-8.99</w:t>
            </w:r>
          </w:p>
        </w:tc>
        <w:tc>
          <w:tcPr/>
          <w:p w:rsidR="00000000" w:rsidDel="00000000" w:rsidP="00000000" w:rsidRDefault="00000000" w:rsidRPr="00000000" w14:paraId="000000F5">
            <w:pPr>
              <w:spacing w:after="0" w:line="240" w:lineRule="auto"/>
              <w:rPr>
                <w:sz w:val="20"/>
                <w:szCs w:val="20"/>
              </w:rPr>
            </w:pPr>
            <w:r w:rsidDel="00000000" w:rsidR="00000000" w:rsidRPr="00000000">
              <w:rPr>
                <w:sz w:val="20"/>
                <w:szCs w:val="20"/>
                <w:rtl w:val="0"/>
              </w:rPr>
              <w:t xml:space="preserve">7.1 in April</w:t>
            </w:r>
          </w:p>
        </w:tc>
        <w:tc>
          <w:tcPr/>
          <w:p w:rsidR="00000000" w:rsidDel="00000000" w:rsidP="00000000" w:rsidRDefault="00000000" w:rsidRPr="00000000" w14:paraId="000000F6">
            <w:pPr>
              <w:spacing w:after="0" w:line="240" w:lineRule="auto"/>
              <w:rPr>
                <w:sz w:val="20"/>
                <w:szCs w:val="20"/>
              </w:rPr>
            </w:pPr>
            <w:r w:rsidDel="00000000" w:rsidR="00000000" w:rsidRPr="00000000">
              <w:rPr>
                <w:sz w:val="20"/>
                <w:szCs w:val="20"/>
                <w:rtl w:val="0"/>
              </w:rPr>
              <w:t xml:space="preserve">&lt; 8</w:t>
            </w:r>
          </w:p>
        </w:tc>
        <w:tc>
          <w:tcPr/>
          <w:p w:rsidR="00000000" w:rsidDel="00000000" w:rsidP="00000000" w:rsidRDefault="00000000" w:rsidRPr="00000000" w14:paraId="000000F7">
            <w:pPr>
              <w:spacing w:after="0" w:line="240" w:lineRule="auto"/>
              <w:rPr>
                <w:sz w:val="20"/>
                <w:szCs w:val="20"/>
              </w:rPr>
            </w:pPr>
            <w:r w:rsidDel="00000000" w:rsidR="00000000" w:rsidRPr="00000000">
              <w:rPr>
                <w:sz w:val="20"/>
                <w:szCs w:val="20"/>
                <w:rtl w:val="0"/>
              </w:rPr>
              <w:t xml:space="preserve">&lt;8</w:t>
            </w:r>
          </w:p>
        </w:tc>
        <w:tc>
          <w:tcPr/>
          <w:p w:rsidR="00000000" w:rsidDel="00000000" w:rsidP="00000000" w:rsidRDefault="00000000" w:rsidRPr="00000000" w14:paraId="000000F8">
            <w:pPr>
              <w:spacing w:after="0" w:line="240" w:lineRule="auto"/>
              <w:rPr>
                <w:sz w:val="20"/>
                <w:szCs w:val="20"/>
                <w:highlight w:val="yellow"/>
              </w:rPr>
            </w:pPr>
            <w:r w:rsidDel="00000000" w:rsidR="00000000" w:rsidRPr="00000000">
              <w:rPr>
                <w:sz w:val="20"/>
                <w:szCs w:val="20"/>
                <w:highlight w:val="yellow"/>
                <w:rtl w:val="0"/>
              </w:rPr>
              <w:t xml:space="preserve">&lt;7- 8 (supported by short baleen &lt; 25 cms at longest plate, small barnacles)</w:t>
            </w:r>
          </w:p>
        </w:tc>
      </w:tr>
      <w:tr>
        <w:trPr>
          <w:trHeight w:val="576" w:hRule="atLeast"/>
        </w:trPr>
        <w:tc>
          <w:tcPr/>
          <w:p w:rsidR="00000000" w:rsidDel="00000000" w:rsidP="00000000" w:rsidRDefault="00000000" w:rsidRPr="00000000" w14:paraId="000000F9">
            <w:pPr>
              <w:spacing w:after="0" w:line="240" w:lineRule="auto"/>
              <w:rPr>
                <w:sz w:val="20"/>
                <w:szCs w:val="20"/>
              </w:rPr>
            </w:pPr>
            <w:bookmarkStart w:colFirst="0" w:colLast="0" w:name="_heading=h.gjdgxs" w:id="0"/>
            <w:bookmarkEnd w:id="0"/>
            <w:r w:rsidDel="00000000" w:rsidR="00000000" w:rsidRPr="00000000">
              <w:rPr>
                <w:sz w:val="20"/>
                <w:szCs w:val="20"/>
                <w:rtl w:val="0"/>
              </w:rPr>
              <w:t xml:space="preserve">Yearling (12-24 months)</w:t>
            </w:r>
          </w:p>
        </w:tc>
        <w:tc>
          <w:tcPr/>
          <w:p w:rsidR="00000000" w:rsidDel="00000000" w:rsidP="00000000" w:rsidRDefault="00000000" w:rsidRPr="00000000" w14:paraId="000000FA">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0FB">
            <w:pPr>
              <w:spacing w:after="0" w:line="240" w:lineRule="auto"/>
              <w:rPr>
                <w:sz w:val="20"/>
                <w:szCs w:val="20"/>
              </w:rPr>
            </w:pPr>
            <w:r w:rsidDel="00000000" w:rsidR="00000000" w:rsidRPr="00000000">
              <w:rPr>
                <w:sz w:val="20"/>
                <w:szCs w:val="20"/>
                <w:rtl w:val="0"/>
              </w:rPr>
              <w:t xml:space="preserve">6.6-9.5</w:t>
            </w:r>
          </w:p>
        </w:tc>
        <w:tc>
          <w:tcPr/>
          <w:p w:rsidR="00000000" w:rsidDel="00000000" w:rsidP="00000000" w:rsidRDefault="00000000" w:rsidRPr="00000000" w14:paraId="000000FC">
            <w:pPr>
              <w:spacing w:after="0" w:line="240" w:lineRule="auto"/>
              <w:rPr>
                <w:sz w:val="20"/>
                <w:szCs w:val="20"/>
              </w:rPr>
            </w:pPr>
            <w:r w:rsidDel="00000000" w:rsidR="00000000" w:rsidRPr="00000000">
              <w:rPr>
                <w:rtl w:val="0"/>
              </w:rPr>
            </w:r>
          </w:p>
        </w:tc>
        <w:tc>
          <w:tcPr>
            <w:vMerge w:val="restart"/>
          </w:tcPr>
          <w:p w:rsidR="00000000" w:rsidDel="00000000" w:rsidP="00000000" w:rsidRDefault="00000000" w:rsidRPr="00000000" w14:paraId="000000FD">
            <w:pPr>
              <w:spacing w:after="0" w:line="240" w:lineRule="auto"/>
              <w:rPr>
                <w:sz w:val="20"/>
                <w:szCs w:val="20"/>
              </w:rPr>
            </w:pPr>
            <w:r w:rsidDel="00000000" w:rsidR="00000000" w:rsidRPr="00000000">
              <w:rPr>
                <w:sz w:val="20"/>
                <w:szCs w:val="20"/>
                <w:rtl w:val="0"/>
              </w:rPr>
              <w:t xml:space="preserve">9-10.9 grouped immatures together</w:t>
            </w:r>
          </w:p>
        </w:tc>
        <w:tc>
          <w:tcPr/>
          <w:p w:rsidR="00000000" w:rsidDel="00000000" w:rsidP="00000000" w:rsidRDefault="00000000" w:rsidRPr="00000000" w14:paraId="000000FE">
            <w:pPr>
              <w:spacing w:after="0" w:line="240" w:lineRule="auto"/>
              <w:rPr>
                <w:sz w:val="20"/>
                <w:szCs w:val="20"/>
              </w:rPr>
            </w:pPr>
            <w:r w:rsidDel="00000000" w:rsidR="00000000" w:rsidRPr="00000000">
              <w:rPr>
                <w:sz w:val="20"/>
                <w:szCs w:val="20"/>
                <w:rtl w:val="0"/>
              </w:rPr>
              <w:t xml:space="preserve">8.5 southbound</w:t>
            </w:r>
          </w:p>
        </w:tc>
        <w:tc>
          <w:tcPr/>
          <w:p w:rsidR="00000000" w:rsidDel="00000000" w:rsidP="00000000" w:rsidRDefault="00000000" w:rsidRPr="00000000" w14:paraId="000000FF">
            <w:pPr>
              <w:spacing w:after="0" w:line="240" w:lineRule="auto"/>
              <w:rPr>
                <w:sz w:val="20"/>
                <w:szCs w:val="20"/>
              </w:rPr>
            </w:pPr>
            <w:r w:rsidDel="00000000" w:rsidR="00000000" w:rsidRPr="00000000">
              <w:rPr>
                <w:sz w:val="20"/>
                <w:szCs w:val="20"/>
                <w:rtl w:val="0"/>
              </w:rPr>
              <w:t xml:space="preserve">8-8.9</w:t>
            </w:r>
          </w:p>
        </w:tc>
        <w:tc>
          <w:tcPr/>
          <w:p w:rsidR="00000000" w:rsidDel="00000000" w:rsidP="00000000" w:rsidRDefault="00000000" w:rsidRPr="00000000" w14:paraId="00000100">
            <w:pPr>
              <w:spacing w:after="0" w:line="240" w:lineRule="auto"/>
              <w:rPr>
                <w:sz w:val="20"/>
                <w:szCs w:val="20"/>
              </w:rPr>
            </w:pPr>
            <w:r w:rsidDel="00000000" w:rsidR="00000000" w:rsidRPr="00000000">
              <w:rPr>
                <w:sz w:val="20"/>
                <w:szCs w:val="20"/>
                <w:rtl w:val="0"/>
              </w:rPr>
              <w:t xml:space="preserve">8-8.9</w:t>
            </w:r>
          </w:p>
        </w:tc>
        <w:tc>
          <w:tcPr/>
          <w:p w:rsidR="00000000" w:rsidDel="00000000" w:rsidP="00000000" w:rsidRDefault="00000000" w:rsidRPr="00000000" w14:paraId="00000101">
            <w:pPr>
              <w:spacing w:after="0" w:line="240" w:lineRule="auto"/>
              <w:rPr>
                <w:sz w:val="20"/>
                <w:szCs w:val="20"/>
                <w:highlight w:val="yellow"/>
              </w:rPr>
            </w:pPr>
            <w:r w:rsidDel="00000000" w:rsidR="00000000" w:rsidRPr="00000000">
              <w:rPr>
                <w:sz w:val="20"/>
                <w:szCs w:val="20"/>
                <w:highlight w:val="yellow"/>
                <w:rtl w:val="0"/>
              </w:rPr>
              <w:t xml:space="preserve">8-9 (but consider other features such as baleen length, larger barnacles, strand location, and time of year)</w:t>
            </w:r>
          </w:p>
        </w:tc>
      </w:tr>
      <w:tr>
        <w:trPr>
          <w:trHeight w:val="859" w:hRule="atLeast"/>
        </w:trPr>
        <w:tc>
          <w:tcPr/>
          <w:p w:rsidR="00000000" w:rsidDel="00000000" w:rsidP="00000000" w:rsidRDefault="00000000" w:rsidRPr="00000000" w14:paraId="00000102">
            <w:pPr>
              <w:spacing w:after="0" w:line="240" w:lineRule="auto"/>
              <w:rPr>
                <w:sz w:val="20"/>
                <w:szCs w:val="20"/>
              </w:rPr>
            </w:pPr>
            <w:r w:rsidDel="00000000" w:rsidR="00000000" w:rsidRPr="00000000">
              <w:rPr>
                <w:sz w:val="20"/>
                <w:szCs w:val="20"/>
                <w:rtl w:val="0"/>
              </w:rPr>
              <w:t xml:space="preserve">Juvenile/subadult (24 months- sexual maturity)</w:t>
            </w:r>
          </w:p>
        </w:tc>
        <w:tc>
          <w:tcPr/>
          <w:p w:rsidR="00000000" w:rsidDel="00000000" w:rsidP="00000000" w:rsidRDefault="00000000" w:rsidRPr="00000000" w14:paraId="00000103">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04">
            <w:pPr>
              <w:spacing w:after="0" w:line="240" w:lineRule="auto"/>
              <w:rPr>
                <w:sz w:val="20"/>
                <w:szCs w:val="20"/>
              </w:rPr>
            </w:pPr>
            <w:r w:rsidDel="00000000" w:rsidR="00000000" w:rsidRPr="00000000">
              <w:rPr>
                <w:sz w:val="20"/>
                <w:szCs w:val="20"/>
                <w:rtl w:val="0"/>
              </w:rPr>
              <w:t xml:space="preserve">&gt;9.6</w:t>
            </w:r>
          </w:p>
        </w:tc>
        <w:tc>
          <w:tcPr/>
          <w:p w:rsidR="00000000" w:rsidDel="00000000" w:rsidP="00000000" w:rsidRDefault="00000000" w:rsidRPr="00000000" w14:paraId="00000105">
            <w:pPr>
              <w:spacing w:after="0" w:line="240" w:lineRule="auto"/>
              <w:rPr>
                <w:sz w:val="20"/>
                <w:szCs w:val="20"/>
              </w:rPr>
            </w:pPr>
            <w:r w:rsidDel="00000000" w:rsidR="00000000" w:rsidRPr="00000000">
              <w:rPr>
                <w:rtl w:val="0"/>
              </w:rPr>
            </w:r>
          </w:p>
        </w:tc>
        <w:tc>
          <w:tcPr>
            <w:vMerge w:val="continue"/>
          </w:tcPr>
          <w:p w:rsidR="00000000" w:rsidDel="00000000" w:rsidP="00000000" w:rsidRDefault="00000000" w:rsidRPr="00000000" w14:paraId="00000106">
            <w:pPr>
              <w:widowControl w:val="0"/>
              <w:spacing w:after="0" w:line="276" w:lineRule="auto"/>
              <w:rPr>
                <w:sz w:val="20"/>
                <w:szCs w:val="20"/>
              </w:rPr>
            </w:pPr>
            <w:r w:rsidDel="00000000" w:rsidR="00000000" w:rsidRPr="00000000">
              <w:rPr>
                <w:rtl w:val="0"/>
              </w:rPr>
            </w:r>
          </w:p>
        </w:tc>
        <w:tc>
          <w:tcPr/>
          <w:p w:rsidR="00000000" w:rsidDel="00000000" w:rsidP="00000000" w:rsidRDefault="00000000" w:rsidRPr="00000000" w14:paraId="00000107">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08">
            <w:pPr>
              <w:spacing w:after="0" w:line="240" w:lineRule="auto"/>
              <w:rPr>
                <w:sz w:val="20"/>
                <w:szCs w:val="20"/>
              </w:rPr>
            </w:pPr>
            <w:r w:rsidDel="00000000" w:rsidR="00000000" w:rsidRPr="00000000">
              <w:rPr>
                <w:sz w:val="20"/>
                <w:szCs w:val="20"/>
                <w:rtl w:val="0"/>
              </w:rPr>
              <w:t xml:space="preserve">9-11.9</w:t>
            </w:r>
          </w:p>
        </w:tc>
        <w:tc>
          <w:tcPr/>
          <w:p w:rsidR="00000000" w:rsidDel="00000000" w:rsidP="00000000" w:rsidRDefault="00000000" w:rsidRPr="00000000" w14:paraId="00000109">
            <w:pPr>
              <w:spacing w:after="0" w:line="240" w:lineRule="auto"/>
              <w:rPr>
                <w:sz w:val="20"/>
                <w:szCs w:val="20"/>
              </w:rPr>
            </w:pPr>
            <w:r w:rsidDel="00000000" w:rsidR="00000000" w:rsidRPr="00000000">
              <w:rPr>
                <w:sz w:val="20"/>
                <w:szCs w:val="20"/>
                <w:rtl w:val="0"/>
              </w:rPr>
              <w:t xml:space="preserve">9-11.9</w:t>
            </w:r>
          </w:p>
        </w:tc>
        <w:tc>
          <w:tcPr/>
          <w:p w:rsidR="00000000" w:rsidDel="00000000" w:rsidP="00000000" w:rsidRDefault="00000000" w:rsidRPr="00000000" w14:paraId="0000010A">
            <w:pPr>
              <w:spacing w:after="0" w:line="240" w:lineRule="auto"/>
              <w:rPr>
                <w:sz w:val="20"/>
                <w:szCs w:val="20"/>
                <w:highlight w:val="yellow"/>
              </w:rPr>
            </w:pPr>
            <w:r w:rsidDel="00000000" w:rsidR="00000000" w:rsidRPr="00000000">
              <w:rPr>
                <w:sz w:val="20"/>
                <w:szCs w:val="20"/>
                <w:highlight w:val="yellow"/>
                <w:rtl w:val="0"/>
              </w:rPr>
              <w:t xml:space="preserve">9-11.1 male</w:t>
            </w:r>
          </w:p>
          <w:p w:rsidR="00000000" w:rsidDel="00000000" w:rsidP="00000000" w:rsidRDefault="00000000" w:rsidRPr="00000000" w14:paraId="0000010B">
            <w:pPr>
              <w:spacing w:after="0" w:line="240" w:lineRule="auto"/>
              <w:rPr>
                <w:sz w:val="20"/>
                <w:szCs w:val="20"/>
                <w:highlight w:val="yellow"/>
              </w:rPr>
            </w:pPr>
            <w:r w:rsidDel="00000000" w:rsidR="00000000" w:rsidRPr="00000000">
              <w:rPr>
                <w:sz w:val="20"/>
                <w:szCs w:val="20"/>
                <w:highlight w:val="yellow"/>
                <w:rtl w:val="0"/>
              </w:rPr>
              <w:t xml:space="preserve">9-11.7 female</w:t>
            </w:r>
          </w:p>
        </w:tc>
      </w:tr>
      <w:tr>
        <w:trPr>
          <w:trHeight w:val="280" w:hRule="atLeast"/>
        </w:trPr>
        <w:tc>
          <w:tcPr/>
          <w:p w:rsidR="00000000" w:rsidDel="00000000" w:rsidP="00000000" w:rsidRDefault="00000000" w:rsidRPr="00000000" w14:paraId="0000010C">
            <w:pPr>
              <w:spacing w:after="0" w:line="240" w:lineRule="auto"/>
              <w:rPr>
                <w:sz w:val="20"/>
                <w:szCs w:val="20"/>
              </w:rPr>
            </w:pPr>
            <w:r w:rsidDel="00000000" w:rsidR="00000000" w:rsidRPr="00000000">
              <w:rPr>
                <w:sz w:val="20"/>
                <w:szCs w:val="20"/>
                <w:rtl w:val="0"/>
              </w:rPr>
              <w:t xml:space="preserve">Adults (8 years) (male)</w:t>
            </w:r>
          </w:p>
        </w:tc>
        <w:tc>
          <w:tcPr/>
          <w:p w:rsidR="00000000" w:rsidDel="00000000" w:rsidP="00000000" w:rsidRDefault="00000000" w:rsidRPr="00000000" w14:paraId="0000010D">
            <w:pPr>
              <w:spacing w:after="0" w:line="240" w:lineRule="auto"/>
              <w:rPr>
                <w:sz w:val="20"/>
                <w:szCs w:val="20"/>
              </w:rPr>
            </w:pPr>
            <w:r w:rsidDel="00000000" w:rsidR="00000000" w:rsidRPr="00000000">
              <w:rPr>
                <w:sz w:val="20"/>
                <w:szCs w:val="20"/>
                <w:rtl w:val="0"/>
              </w:rPr>
              <w:t xml:space="preserve">11.1</w:t>
            </w:r>
          </w:p>
        </w:tc>
        <w:tc>
          <w:tcPr/>
          <w:p w:rsidR="00000000" w:rsidDel="00000000" w:rsidP="00000000" w:rsidRDefault="00000000" w:rsidRPr="00000000" w14:paraId="0000010E">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0F">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10">
            <w:pPr>
              <w:spacing w:after="0" w:line="240" w:lineRule="auto"/>
              <w:rPr>
                <w:sz w:val="20"/>
                <w:szCs w:val="20"/>
              </w:rPr>
            </w:pPr>
            <w:r w:rsidDel="00000000" w:rsidR="00000000" w:rsidRPr="00000000">
              <w:rPr>
                <w:sz w:val="20"/>
                <w:szCs w:val="20"/>
                <w:u w:val="single"/>
                <w:rtl w:val="0"/>
              </w:rPr>
              <w:t xml:space="preserve">&gt; </w:t>
            </w:r>
            <w:r w:rsidDel="00000000" w:rsidR="00000000" w:rsidRPr="00000000">
              <w:rPr>
                <w:sz w:val="20"/>
                <w:szCs w:val="20"/>
                <w:rtl w:val="0"/>
              </w:rPr>
              <w:t xml:space="preserve">11.1</w:t>
            </w:r>
          </w:p>
        </w:tc>
        <w:tc>
          <w:tcPr/>
          <w:p w:rsidR="00000000" w:rsidDel="00000000" w:rsidP="00000000" w:rsidRDefault="00000000" w:rsidRPr="00000000" w14:paraId="00000111">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12">
            <w:pPr>
              <w:spacing w:after="0" w:line="240" w:lineRule="auto"/>
              <w:rPr>
                <w:sz w:val="20"/>
                <w:szCs w:val="20"/>
              </w:rPr>
            </w:pPr>
            <w:r w:rsidDel="00000000" w:rsidR="00000000" w:rsidRPr="00000000">
              <w:rPr>
                <w:sz w:val="20"/>
                <w:szCs w:val="20"/>
                <w:rtl w:val="0"/>
              </w:rPr>
              <w:t xml:space="preserve">&gt;12</w:t>
            </w:r>
          </w:p>
        </w:tc>
        <w:tc>
          <w:tcPr/>
          <w:p w:rsidR="00000000" w:rsidDel="00000000" w:rsidP="00000000" w:rsidRDefault="00000000" w:rsidRPr="00000000" w14:paraId="00000113">
            <w:pPr>
              <w:spacing w:after="0" w:line="240" w:lineRule="auto"/>
              <w:rPr>
                <w:sz w:val="20"/>
                <w:szCs w:val="20"/>
              </w:rPr>
            </w:pPr>
            <w:r w:rsidDel="00000000" w:rsidR="00000000" w:rsidRPr="00000000">
              <w:rPr>
                <w:sz w:val="20"/>
                <w:szCs w:val="20"/>
                <w:rtl w:val="0"/>
              </w:rPr>
              <w:t xml:space="preserve">&gt;12</w:t>
            </w:r>
          </w:p>
        </w:tc>
        <w:tc>
          <w:tcPr/>
          <w:p w:rsidR="00000000" w:rsidDel="00000000" w:rsidP="00000000" w:rsidRDefault="00000000" w:rsidRPr="00000000" w14:paraId="00000114">
            <w:pPr>
              <w:spacing w:after="0" w:line="240" w:lineRule="auto"/>
              <w:rPr>
                <w:sz w:val="20"/>
                <w:szCs w:val="20"/>
                <w:highlight w:val="yellow"/>
              </w:rPr>
            </w:pPr>
            <w:r w:rsidDel="00000000" w:rsidR="00000000" w:rsidRPr="00000000">
              <w:rPr>
                <w:sz w:val="20"/>
                <w:szCs w:val="20"/>
                <w:highlight w:val="yellow"/>
                <w:u w:val="single"/>
                <w:rtl w:val="0"/>
              </w:rPr>
              <w:t xml:space="preserve">&gt; </w:t>
            </w:r>
            <w:r w:rsidDel="00000000" w:rsidR="00000000" w:rsidRPr="00000000">
              <w:rPr>
                <w:sz w:val="20"/>
                <w:szCs w:val="20"/>
                <w:highlight w:val="yellow"/>
                <w:rtl w:val="0"/>
              </w:rPr>
              <w:t xml:space="preserve">11.1 </w:t>
            </w:r>
          </w:p>
        </w:tc>
      </w:tr>
      <w:tr>
        <w:trPr>
          <w:trHeight w:val="280" w:hRule="atLeast"/>
        </w:trPr>
        <w:tc>
          <w:tcPr/>
          <w:p w:rsidR="00000000" w:rsidDel="00000000" w:rsidP="00000000" w:rsidRDefault="00000000" w:rsidRPr="00000000" w14:paraId="00000115">
            <w:pPr>
              <w:spacing w:after="0" w:line="240" w:lineRule="auto"/>
              <w:rPr>
                <w:sz w:val="20"/>
                <w:szCs w:val="20"/>
              </w:rPr>
            </w:pPr>
            <w:r w:rsidDel="00000000" w:rsidR="00000000" w:rsidRPr="00000000">
              <w:rPr>
                <w:sz w:val="20"/>
                <w:szCs w:val="20"/>
                <w:rtl w:val="0"/>
              </w:rPr>
              <w:t xml:space="preserve">Adults (8 years) (female)</w:t>
            </w:r>
          </w:p>
        </w:tc>
        <w:tc>
          <w:tcPr/>
          <w:p w:rsidR="00000000" w:rsidDel="00000000" w:rsidP="00000000" w:rsidRDefault="00000000" w:rsidRPr="00000000" w14:paraId="00000116">
            <w:pPr>
              <w:spacing w:after="0" w:line="240" w:lineRule="auto"/>
              <w:rPr>
                <w:sz w:val="20"/>
                <w:szCs w:val="20"/>
              </w:rPr>
            </w:pPr>
            <w:r w:rsidDel="00000000" w:rsidR="00000000" w:rsidRPr="00000000">
              <w:rPr>
                <w:sz w:val="20"/>
                <w:szCs w:val="20"/>
                <w:rtl w:val="0"/>
              </w:rPr>
              <w:t xml:space="preserve">11.7</w:t>
            </w:r>
          </w:p>
        </w:tc>
        <w:tc>
          <w:tcPr/>
          <w:p w:rsidR="00000000" w:rsidDel="00000000" w:rsidP="00000000" w:rsidRDefault="00000000" w:rsidRPr="00000000" w14:paraId="00000117">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18">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19">
            <w:pPr>
              <w:spacing w:after="0" w:line="240" w:lineRule="auto"/>
              <w:rPr>
                <w:sz w:val="20"/>
                <w:szCs w:val="20"/>
              </w:rPr>
            </w:pPr>
            <w:r w:rsidDel="00000000" w:rsidR="00000000" w:rsidRPr="00000000">
              <w:rPr>
                <w:sz w:val="20"/>
                <w:szCs w:val="20"/>
                <w:u w:val="single"/>
                <w:rtl w:val="0"/>
              </w:rPr>
              <w:t xml:space="preserve">&gt; </w:t>
            </w:r>
            <w:r w:rsidDel="00000000" w:rsidR="00000000" w:rsidRPr="00000000">
              <w:rPr>
                <w:sz w:val="20"/>
                <w:szCs w:val="20"/>
                <w:rtl w:val="0"/>
              </w:rPr>
              <w:t xml:space="preserve">11.1</w:t>
            </w:r>
          </w:p>
        </w:tc>
        <w:tc>
          <w:tcPr/>
          <w:p w:rsidR="00000000" w:rsidDel="00000000" w:rsidP="00000000" w:rsidRDefault="00000000" w:rsidRPr="00000000" w14:paraId="0000011A">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011B">
            <w:pPr>
              <w:spacing w:after="0" w:line="240" w:lineRule="auto"/>
              <w:rPr>
                <w:sz w:val="20"/>
                <w:szCs w:val="20"/>
              </w:rPr>
            </w:pPr>
            <w:r w:rsidDel="00000000" w:rsidR="00000000" w:rsidRPr="00000000">
              <w:rPr>
                <w:sz w:val="20"/>
                <w:szCs w:val="20"/>
                <w:rtl w:val="0"/>
              </w:rPr>
              <w:t xml:space="preserve">&gt;12</w:t>
            </w:r>
          </w:p>
        </w:tc>
        <w:tc>
          <w:tcPr/>
          <w:p w:rsidR="00000000" w:rsidDel="00000000" w:rsidP="00000000" w:rsidRDefault="00000000" w:rsidRPr="00000000" w14:paraId="0000011C">
            <w:pPr>
              <w:spacing w:after="0" w:line="240" w:lineRule="auto"/>
              <w:rPr>
                <w:sz w:val="20"/>
                <w:szCs w:val="20"/>
              </w:rPr>
            </w:pPr>
            <w:r w:rsidDel="00000000" w:rsidR="00000000" w:rsidRPr="00000000">
              <w:rPr>
                <w:sz w:val="20"/>
                <w:szCs w:val="20"/>
                <w:rtl w:val="0"/>
              </w:rPr>
              <w:t xml:space="preserve">&gt;12</w:t>
            </w:r>
          </w:p>
        </w:tc>
        <w:tc>
          <w:tcPr/>
          <w:p w:rsidR="00000000" w:rsidDel="00000000" w:rsidP="00000000" w:rsidRDefault="00000000" w:rsidRPr="00000000" w14:paraId="0000011D">
            <w:pPr>
              <w:spacing w:after="0" w:line="240" w:lineRule="auto"/>
              <w:rPr>
                <w:sz w:val="20"/>
                <w:szCs w:val="20"/>
                <w:highlight w:val="yellow"/>
                <w:u w:val="single"/>
              </w:rPr>
            </w:pPr>
            <w:r w:rsidDel="00000000" w:rsidR="00000000" w:rsidRPr="00000000">
              <w:rPr>
                <w:sz w:val="20"/>
                <w:szCs w:val="20"/>
                <w:highlight w:val="yellow"/>
                <w:u w:val="single"/>
                <w:rtl w:val="0"/>
              </w:rPr>
              <w:t xml:space="preserve">&gt; </w:t>
            </w:r>
            <w:r w:rsidDel="00000000" w:rsidR="00000000" w:rsidRPr="00000000">
              <w:rPr>
                <w:sz w:val="20"/>
                <w:szCs w:val="20"/>
                <w:highlight w:val="yellow"/>
                <w:rtl w:val="0"/>
              </w:rPr>
              <w:t xml:space="preserve">11.7</w:t>
            </w:r>
            <w:r w:rsidDel="00000000" w:rsidR="00000000" w:rsidRPr="00000000">
              <w:rPr>
                <w:rtl w:val="0"/>
              </w:rPr>
            </w:r>
          </w:p>
        </w:tc>
      </w:tr>
    </w:tbl>
    <w:p w:rsidR="00000000" w:rsidDel="00000000" w:rsidP="00000000" w:rsidRDefault="00000000" w:rsidRPr="00000000" w14:paraId="0000011E">
      <w:pPr>
        <w:spacing w:after="160" w:line="259"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F">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Sanchez Pacheco bases ages on frequency distribution of dead animal sizes in the lagoons, with each peak a different age class, (could be looking at fetus/abortions in the calf class??).</w:t>
      </w:r>
    </w:p>
    <w:p w:rsidR="00000000" w:rsidDel="00000000" w:rsidP="00000000" w:rsidRDefault="00000000" w:rsidRPr="00000000" w14:paraId="00000120">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Sumich assumes gray whales lay 2 rings in ear plug in first year, one per year after that.</w:t>
      </w:r>
    </w:p>
    <w:p w:rsidR="00000000" w:rsidDel="00000000" w:rsidP="00000000" w:rsidRDefault="00000000" w:rsidRPr="00000000" w14:paraId="00000121">
      <w:pPr>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observations of growth in two known age rehabilitating gray whales are GiGi (8m at 1 year) and JJ (9m at 1 year), showing diet influences growth, see Sumich 2001b</w:t>
      </w:r>
    </w:p>
    <w:p w:rsidR="00000000" w:rsidDel="00000000" w:rsidP="00000000" w:rsidRDefault="00000000" w:rsidRPr="00000000" w14:paraId="0000012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23">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Agbayani, S., Fortune, S.M.E., and A.W.Trites. 2020. Growth and development of North Pacific gray whales (</w:t>
      </w:r>
      <w:r w:rsidDel="00000000" w:rsidR="00000000" w:rsidRPr="00000000">
        <w:rPr>
          <w:rFonts w:ascii="Times New Roman" w:cs="Times New Roman" w:eastAsia="Times New Roman" w:hAnsi="Times New Roman"/>
          <w:i w:val="1"/>
          <w:sz w:val="20"/>
          <w:szCs w:val="20"/>
          <w:rtl w:val="0"/>
        </w:rPr>
        <w:t xml:space="preserve">Eschrichtius robustus</w:t>
      </w:r>
      <w:r w:rsidDel="00000000" w:rsidR="00000000" w:rsidRPr="00000000">
        <w:rPr>
          <w:rFonts w:ascii="Times New Roman" w:cs="Times New Roman" w:eastAsia="Times New Roman" w:hAnsi="Times New Roman"/>
          <w:sz w:val="20"/>
          <w:szCs w:val="20"/>
          <w:rtl w:val="0"/>
        </w:rPr>
        <w:t xml:space="preserve">). Journal of Mammalogy 101(3):742-754.</w:t>
      </w:r>
    </w:p>
    <w:p w:rsidR="00000000" w:rsidDel="00000000" w:rsidP="00000000" w:rsidRDefault="00000000" w:rsidRPr="00000000" w14:paraId="00000124">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Bradford A.L, Weller, D.W., Burdin, A.M., Brownell, R.L. 2011. Using barnacle and pigmentation characteristics to identify gray whale calves on their feeding grounds. Marine Mammal Science 27(3):644-651.</w:t>
      </w:r>
    </w:p>
    <w:p w:rsidR="00000000" w:rsidDel="00000000" w:rsidP="00000000" w:rsidRDefault="00000000" w:rsidRPr="00000000" w14:paraId="00000125">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Gulland, F., H. Pérez-Cortés M., J. Urbán R.et al. Eastern North Pacific Gray Whale (</w:t>
      </w:r>
      <w:r w:rsidDel="00000000" w:rsidR="00000000" w:rsidRPr="00000000">
        <w:rPr>
          <w:rFonts w:ascii="Times New Roman" w:cs="Times New Roman" w:eastAsia="Times New Roman" w:hAnsi="Times New Roman"/>
          <w:i w:val="1"/>
          <w:sz w:val="20"/>
          <w:szCs w:val="20"/>
          <w:rtl w:val="0"/>
        </w:rPr>
        <w:t xml:space="preserve">Eschrichtius robustus</w:t>
      </w:r>
      <w:r w:rsidDel="00000000" w:rsidR="00000000" w:rsidRPr="00000000">
        <w:rPr>
          <w:rFonts w:ascii="Times New Roman" w:cs="Times New Roman" w:eastAsia="Times New Roman" w:hAnsi="Times New Roman"/>
          <w:sz w:val="20"/>
          <w:szCs w:val="20"/>
          <w:rtl w:val="0"/>
        </w:rPr>
        <w:t xml:space="preserve">) Unusual Mortality Event, 1999-2000:  A Compilation. U.S. Dep. Commer. NOAA Tech Memo NMFS-AFSC-150. 33p.</w:t>
      </w:r>
    </w:p>
    <w:p w:rsidR="00000000" w:rsidDel="00000000" w:rsidP="00000000" w:rsidRDefault="00000000" w:rsidRPr="00000000" w14:paraId="00000126">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Jones, M.L. and S.L. Swartz, 1984. Demography and phenology of gray whales and evaluation of whale-watching activities in Laguna San Ignacio, Baja California Sur, Mexico. in the Gray Whale” eds MLL Jones, SL Schwartz, S. Leatherwood.Academic Press, San Diego.309-374.</w:t>
      </w:r>
    </w:p>
    <w:p w:rsidR="00000000" w:rsidDel="00000000" w:rsidP="00000000" w:rsidRDefault="00000000" w:rsidRPr="00000000" w14:paraId="00000127">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Norman, S. A., M. M. Muto, D. J. Rugh, and S. E. Moore. 2000. Gray whale strandings in 1999 and a review of stranding records in 1995-1998. Final Draft, Unusual Mortality Event Report to the National Marine Fisheries Service. Unpubl. doc. submitted to Int. Whal. Comm. (SC/52/AS5). 36 pp.</w:t>
      </w:r>
    </w:p>
    <w:p w:rsidR="00000000" w:rsidDel="00000000" w:rsidP="00000000" w:rsidRDefault="00000000" w:rsidRPr="00000000" w14:paraId="000001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Rice, D.W., and A.A. Wolman. 1971.  </w:t>
      </w:r>
      <w:r w:rsidDel="00000000" w:rsidR="00000000" w:rsidRPr="00000000">
        <w:rPr>
          <w:rFonts w:ascii="Times New Roman" w:cs="Times New Roman" w:eastAsia="Times New Roman" w:hAnsi="Times New Roman"/>
          <w:i w:val="1"/>
          <w:sz w:val="20"/>
          <w:szCs w:val="20"/>
          <w:rtl w:val="0"/>
        </w:rPr>
        <w:t xml:space="preserve">The Life History and Ecology of the Gray Whale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Eschrichtius robustus</w:t>
      </w:r>
      <w:r w:rsidDel="00000000" w:rsidR="00000000" w:rsidRPr="00000000">
        <w:rPr>
          <w:rFonts w:ascii="Times New Roman" w:cs="Times New Roman" w:eastAsia="Times New Roman" w:hAnsi="Times New Roman"/>
          <w:sz w:val="20"/>
          <w:szCs w:val="20"/>
          <w:rtl w:val="0"/>
        </w:rPr>
        <w:t xml:space="preserve">).  American Society of Mammalogy Special Publication No. 3. 142 p.</w:t>
      </w:r>
    </w:p>
    <w:p w:rsidR="00000000" w:rsidDel="00000000" w:rsidP="00000000" w:rsidRDefault="00000000" w:rsidRPr="00000000" w14:paraId="000001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7"/>
        </w:tabs>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Sánchez Pacheco, J.A.  1998.  Gray whale mortality at Ojo de Liebre and Guerrero Negro lagoons, Baja California Sur, Mexico: 1984-1995.  Mar. Mammal Sci. 14(1):149-155.</w:t>
      </w:r>
    </w:p>
    <w:p w:rsidR="00000000" w:rsidDel="00000000" w:rsidP="00000000" w:rsidRDefault="00000000" w:rsidRPr="00000000" w14:paraId="0000012A">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Sumich, J. 1986. Growth in young gray whales </w:t>
      </w:r>
      <w:r w:rsidDel="00000000" w:rsidR="00000000" w:rsidRPr="00000000">
        <w:rPr>
          <w:rFonts w:ascii="Times New Roman" w:cs="Times New Roman" w:eastAsia="Times New Roman" w:hAnsi="Times New Roman"/>
          <w:i w:val="1"/>
          <w:sz w:val="20"/>
          <w:szCs w:val="20"/>
          <w:rtl w:val="0"/>
        </w:rPr>
        <w:t xml:space="preserve">(Eschrichtius robustus). </w:t>
      </w:r>
      <w:r w:rsidDel="00000000" w:rsidR="00000000" w:rsidRPr="00000000">
        <w:rPr>
          <w:rFonts w:ascii="Times New Roman" w:cs="Times New Roman" w:eastAsia="Times New Roman" w:hAnsi="Times New Roman"/>
          <w:sz w:val="20"/>
          <w:szCs w:val="20"/>
          <w:rtl w:val="0"/>
        </w:rPr>
        <w:t xml:space="preserve">Marine Mammal Science, 2(2):145-152</w:t>
      </w:r>
    </w:p>
    <w:p w:rsidR="00000000" w:rsidDel="00000000" w:rsidP="00000000" w:rsidRDefault="00000000" w:rsidRPr="00000000" w14:paraId="0000012B">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Sumich, J. 2001a. Growth of baleen of a rehabilitating gray whale. Aquatic Mammals 27:234-238</w:t>
      </w:r>
    </w:p>
    <w:p w:rsidR="00000000" w:rsidDel="00000000" w:rsidP="00000000" w:rsidRDefault="00000000" w:rsidRPr="00000000" w14:paraId="0000012C">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Sumich, J. 2001b. Growth of two captive gray whales. Aquatic Mammals 27:231-233.</w:t>
      </w:r>
    </w:p>
    <w:p w:rsidR="00000000" w:rsidDel="00000000" w:rsidP="00000000" w:rsidRDefault="00000000" w:rsidRPr="00000000" w14:paraId="0000012D">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Sumich, J.L., Blokhin, S.A., Tiupeleyev, P.A. 2013. Revised estimates of foetal and post-natal growth in young gray whales (</w:t>
      </w:r>
      <w:r w:rsidDel="00000000" w:rsidR="00000000" w:rsidRPr="00000000">
        <w:rPr>
          <w:rFonts w:ascii="Times New Roman" w:cs="Times New Roman" w:eastAsia="Times New Roman" w:hAnsi="Times New Roman"/>
          <w:i w:val="1"/>
          <w:sz w:val="20"/>
          <w:szCs w:val="20"/>
          <w:rtl w:val="0"/>
        </w:rPr>
        <w:t xml:space="preserve">Eschrichtius robustus</w:t>
      </w:r>
      <w:r w:rsidDel="00000000" w:rsidR="00000000" w:rsidRPr="00000000">
        <w:rPr>
          <w:rFonts w:ascii="Times New Roman" w:cs="Times New Roman" w:eastAsia="Times New Roman" w:hAnsi="Times New Roman"/>
          <w:sz w:val="20"/>
          <w:szCs w:val="20"/>
          <w:rtl w:val="0"/>
        </w:rPr>
        <w:t xml:space="preserve">). J. Cetacean Res. Manage. 13(2):89-96.</w:t>
      </w:r>
    </w:p>
    <w:p w:rsidR="00000000" w:rsidDel="00000000" w:rsidP="00000000" w:rsidRDefault="00000000" w:rsidRPr="00000000" w14:paraId="0000012E">
      <w:pPr>
        <w:spacing w:after="0" w:lineRule="auto"/>
        <w:rPr>
          <w:b w:val="1"/>
        </w:rPr>
      </w:pPr>
      <w:r w:rsidDel="00000000" w:rsidR="00000000" w:rsidRPr="00000000">
        <w:rPr>
          <w:rtl w:val="0"/>
        </w:rPr>
      </w:r>
    </w:p>
    <w:p w:rsidR="00000000" w:rsidDel="00000000" w:rsidP="00000000" w:rsidRDefault="00000000" w:rsidRPr="00000000" w14:paraId="0000012F">
      <w:pPr>
        <w:spacing w:after="0" w:lineRule="auto"/>
        <w:rPr>
          <w:b w:val="1"/>
        </w:rPr>
      </w:pPr>
      <w:r w:rsidDel="00000000" w:rsidR="00000000" w:rsidRPr="00000000">
        <w:rPr>
          <w:b w:val="1"/>
          <w:rtl w:val="0"/>
        </w:rPr>
        <w:t xml:space="preserve">Kate Savage</w:t>
      </w:r>
    </w:p>
    <w:tbl>
      <w:tblPr>
        <w:tblStyle w:val="Table4"/>
        <w:tblW w:w="9175.0" w:type="dxa"/>
        <w:jc w:val="left"/>
        <w:tblInd w:w="0.0" w:type="dxa"/>
        <w:tblLayout w:type="fixed"/>
        <w:tblLook w:val="0400"/>
      </w:tblPr>
      <w:tblGrid>
        <w:gridCol w:w="985"/>
        <w:gridCol w:w="1710"/>
        <w:gridCol w:w="1260"/>
        <w:gridCol w:w="990"/>
        <w:gridCol w:w="1260"/>
        <w:gridCol w:w="1350"/>
        <w:gridCol w:w="1620"/>
        <w:tblGridChange w:id="0">
          <w:tblGrid>
            <w:gridCol w:w="985"/>
            <w:gridCol w:w="1710"/>
            <w:gridCol w:w="1260"/>
            <w:gridCol w:w="990"/>
            <w:gridCol w:w="1260"/>
            <w:gridCol w:w="1350"/>
            <w:gridCol w:w="1620"/>
          </w:tblGrid>
        </w:tblGridChange>
      </w:tblGrid>
      <w:tr>
        <w:trPr>
          <w:trHeight w:val="300" w:hRule="atLeast"/>
        </w:trPr>
        <w:tc>
          <w:tcPr>
            <w:tcBorders>
              <w:top w:color="000000" w:space="0" w:sz="4" w:val="single"/>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30">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Species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Color</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2">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Adult size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Flippers / fluke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Dorsal fin</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Throat grooves</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36">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Other</w:t>
            </w:r>
          </w:p>
        </w:tc>
      </w:tr>
      <w:tr>
        <w:trPr>
          <w:trHeight w:val="1200" w:hRule="atLeast"/>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137">
            <w:pPr>
              <w:spacing w:after="0" w:line="240" w:lineRule="auto"/>
              <w:jc w:val="center"/>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Gray whale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8">
            <w:pPr>
              <w:spacing w:after="0" w:line="24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dark slate gray with gray-white patterns. White patches usually barnacles or lice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9">
            <w:pPr>
              <w:spacing w:after="0" w:line="24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14.9 m (49'), females usually larger than males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A">
            <w:pPr>
              <w:spacing w:after="0" w:line="24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deeply notched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B">
            <w:pPr>
              <w:spacing w:after="0" w:line="24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none, just dorsal ridge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C">
            <w:pPr>
              <w:spacing w:after="0" w:line="24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2-7 short throat creases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D">
            <w:pPr>
              <w:spacing w:after="0" w:line="24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300 plates short, blonde baleen, LS = 55-70 years</w:t>
            </w:r>
          </w:p>
        </w:tc>
      </w:tr>
    </w:tbl>
    <w:p w:rsidR="00000000" w:rsidDel="00000000" w:rsidP="00000000" w:rsidRDefault="00000000" w:rsidRPr="00000000" w14:paraId="0000013E">
      <w:pPr>
        <w:spacing w:after="0" w:lineRule="auto"/>
        <w:rPr>
          <w:rFonts w:ascii="Chivo" w:cs="Chivo" w:eastAsia="Chivo" w:hAnsi="Chivo"/>
          <w:color w:val="000000"/>
          <w:sz w:val="23"/>
          <w:szCs w:val="23"/>
          <w:highlight w:val="white"/>
        </w:rPr>
      </w:pPr>
      <w:r w:rsidDel="00000000" w:rsidR="00000000" w:rsidRPr="00000000">
        <w:rPr>
          <w:rFonts w:ascii="Chivo" w:cs="Chivo" w:eastAsia="Chivo" w:hAnsi="Chivo"/>
          <w:color w:val="000000"/>
          <w:sz w:val="23"/>
          <w:szCs w:val="23"/>
          <w:highlight w:val="white"/>
          <w:rtl w:val="0"/>
        </w:rPr>
        <w:t xml:space="preserve">Both sexes weigh up to 30-40 tons. The gray whales flukes or tail can span up to 10 feet.</w:t>
      </w:r>
    </w:p>
    <w:p w:rsidR="00000000" w:rsidDel="00000000" w:rsidP="00000000" w:rsidRDefault="00000000" w:rsidRPr="00000000" w14:paraId="0000013F">
      <w:pPr>
        <w:spacing w:after="0" w:lineRule="auto"/>
        <w:rPr>
          <w:rFonts w:ascii="Chivo" w:cs="Chivo" w:eastAsia="Chivo" w:hAnsi="Chivo"/>
          <w:color w:val="000000"/>
          <w:sz w:val="23"/>
          <w:szCs w:val="23"/>
          <w:highlight w:val="white"/>
        </w:rPr>
      </w:pPr>
      <w:r w:rsidDel="00000000" w:rsidR="00000000" w:rsidRPr="00000000">
        <w:rPr>
          <w:rFonts w:ascii="Chivo" w:cs="Chivo" w:eastAsia="Chivo" w:hAnsi="Chivo"/>
          <w:color w:val="000000"/>
          <w:sz w:val="23"/>
          <w:szCs w:val="23"/>
          <w:highlight w:val="white"/>
          <w:rtl w:val="0"/>
        </w:rPr>
        <w:t xml:space="preserve">Grays whales live about 40 to 60 years, some can live 70 years.</w:t>
      </w:r>
    </w:p>
    <w:p w:rsidR="00000000" w:rsidDel="00000000" w:rsidP="00000000" w:rsidRDefault="00000000" w:rsidRPr="00000000" w14:paraId="00000140">
      <w:pPr>
        <w:spacing w:after="0" w:lineRule="auto"/>
        <w:rPr>
          <w:b w:val="1"/>
        </w:rPr>
      </w:pPr>
      <w:r w:rsidDel="00000000" w:rsidR="00000000" w:rsidRPr="00000000">
        <w:rPr>
          <w:b w:val="1"/>
          <w:rtl w:val="0"/>
        </w:rPr>
        <w:t xml:space="preserve">Aging through the lens, </w:t>
      </w:r>
    </w:p>
    <w:p w:rsidR="00000000" w:rsidDel="00000000" w:rsidP="00000000" w:rsidRDefault="00000000" w:rsidRPr="00000000" w14:paraId="00000141">
      <w:pPr>
        <w:spacing w:after="0" w:lineRule="auto"/>
        <w:rPr>
          <w:b w:val="1"/>
        </w:rPr>
      </w:pPr>
      <w:r w:rsidDel="00000000" w:rsidR="00000000" w:rsidRPr="00000000">
        <w:rPr>
          <w:rFonts w:ascii="Arial" w:cs="Arial" w:eastAsia="Arial" w:hAnsi="Arial"/>
          <w:color w:val="1c1d1e"/>
          <w:highlight w:val="white"/>
          <w:rtl w:val="0"/>
        </w:rPr>
        <w:t xml:space="preserve">Mean body lengths of gray whale calves were found to increase linearly from 4.6 m at birth to 7 m by weaning at six mo. After weaning, rates of length increase diminish, with calves reaching 8 m by one yr of age and 9 m by two yr. Evaluations of the weights of nine gray whales as functions of their measured lengths and girths reduce the emphasis placed on fast</w:t>
      </w:r>
      <w:r w:rsidDel="00000000" w:rsidR="00000000" w:rsidRPr="00000000">
        <w:rPr>
          <w:rFonts w:ascii="Cambria Math" w:cs="Cambria Math" w:eastAsia="Cambria Math" w:hAnsi="Cambria Math"/>
          <w:color w:val="1c1d1e"/>
          <w:highlight w:val="white"/>
          <w:rtl w:val="0"/>
        </w:rPr>
        <w:t xml:space="preserve">‐</w:t>
      </w:r>
      <w:r w:rsidDel="00000000" w:rsidR="00000000" w:rsidRPr="00000000">
        <w:rPr>
          <w:rFonts w:ascii="Arial" w:cs="Arial" w:eastAsia="Arial" w:hAnsi="Arial"/>
          <w:color w:val="1c1d1e"/>
          <w:highlight w:val="white"/>
          <w:rtl w:val="0"/>
        </w:rPr>
        <w:t xml:space="preserve">induced seasonal variations in girth by Rice and Wolman (1971). From birth weights of just under one metric ton, calves double their weights by three mo of age and double again by weaning at six mo (Sumich, 1986).</w:t>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hiv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314" w:lineRule="auto"/>
    </w:pPr>
    <w:rPr>
      <w:rFonts w:ascii="Arial" w:cs="Arial" w:eastAsia="Arial" w:hAnsi="Arial"/>
      <w:sz w:val="31"/>
      <w:szCs w:val="3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1"/>
    <w:qFormat w:val="1"/>
    <w:rsid w:val="0064604F"/>
    <w:pPr>
      <w:autoSpaceDE w:val="0"/>
      <w:autoSpaceDN w:val="0"/>
      <w:adjustRightInd w:val="0"/>
      <w:spacing w:after="0" w:line="314" w:lineRule="exact"/>
      <w:outlineLvl w:val="0"/>
    </w:pPr>
    <w:rPr>
      <w:rFonts w:ascii="Arial" w:cs="Arial" w:hAnsi="Arial"/>
      <w:sz w:val="31"/>
      <w:szCs w:val="3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C938F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938F2"/>
    <w:rPr>
      <w:rFonts w:ascii="Tahoma" w:cs="Tahoma" w:hAnsi="Tahoma"/>
      <w:sz w:val="16"/>
      <w:szCs w:val="16"/>
    </w:rPr>
  </w:style>
  <w:style w:type="character" w:styleId="apple-converted-space" w:customStyle="1">
    <w:name w:val="apple-converted-space"/>
    <w:basedOn w:val="DefaultParagraphFont"/>
    <w:rsid w:val="00BC08E2"/>
  </w:style>
  <w:style w:type="character" w:styleId="Emphasis">
    <w:name w:val="Emphasis"/>
    <w:basedOn w:val="DefaultParagraphFont"/>
    <w:uiPriority w:val="20"/>
    <w:qFormat w:val="1"/>
    <w:rsid w:val="00BC08E2"/>
    <w:rPr>
      <w:i w:val="1"/>
      <w:iCs w:val="1"/>
    </w:rPr>
  </w:style>
  <w:style w:type="character" w:styleId="tgc" w:customStyle="1">
    <w:name w:val="_tgc"/>
    <w:basedOn w:val="DefaultParagraphFont"/>
    <w:rsid w:val="00563386"/>
  </w:style>
  <w:style w:type="character" w:styleId="d8e" w:customStyle="1">
    <w:name w:val="_d8e"/>
    <w:basedOn w:val="DefaultParagraphFont"/>
    <w:rsid w:val="00563386"/>
  </w:style>
  <w:style w:type="character" w:styleId="Hyperlink">
    <w:name w:val="Hyperlink"/>
    <w:basedOn w:val="DefaultParagraphFont"/>
    <w:uiPriority w:val="99"/>
    <w:unhideWhenUsed w:val="1"/>
    <w:rsid w:val="005A43EA"/>
    <w:rPr>
      <w:color w:val="0000ff" w:themeColor="hyperlink"/>
      <w:u w:val="single"/>
    </w:rPr>
  </w:style>
  <w:style w:type="character" w:styleId="Mention">
    <w:name w:val="Mention"/>
    <w:basedOn w:val="DefaultParagraphFont"/>
    <w:uiPriority w:val="99"/>
    <w:semiHidden w:val="1"/>
    <w:unhideWhenUsed w:val="1"/>
    <w:rsid w:val="005A43EA"/>
    <w:rPr>
      <w:color w:val="2b579a"/>
      <w:shd w:color="auto" w:fill="e6e6e6" w:val="clear"/>
    </w:rPr>
  </w:style>
  <w:style w:type="paragraph" w:styleId="EndNoteBibliographyTitle" w:customStyle="1">
    <w:name w:val="EndNote Bibliography Title"/>
    <w:basedOn w:val="Normal"/>
    <w:link w:val="EndNoteBibliographyTitleChar"/>
    <w:rsid w:val="00BD4057"/>
    <w:pPr>
      <w:spacing w:after="0"/>
      <w:jc w:val="center"/>
    </w:pPr>
    <w:rPr>
      <w:rFonts w:ascii="Calibri" w:cs="Calibri" w:hAnsi="Calibri"/>
      <w:noProof w:val="1"/>
    </w:rPr>
  </w:style>
  <w:style w:type="character" w:styleId="EndNoteBibliographyTitleChar" w:customStyle="1">
    <w:name w:val="EndNote Bibliography Title Char"/>
    <w:basedOn w:val="DefaultParagraphFont"/>
    <w:link w:val="EndNoteBibliographyTitle"/>
    <w:rsid w:val="00BD4057"/>
    <w:rPr>
      <w:rFonts w:ascii="Calibri" w:cs="Calibri" w:hAnsi="Calibri"/>
      <w:noProof w:val="1"/>
    </w:rPr>
  </w:style>
  <w:style w:type="paragraph" w:styleId="EndNoteBibliography" w:customStyle="1">
    <w:name w:val="EndNote Bibliography"/>
    <w:basedOn w:val="Normal"/>
    <w:link w:val="EndNoteBibliographyChar"/>
    <w:rsid w:val="00BD4057"/>
    <w:pPr>
      <w:spacing w:line="240" w:lineRule="auto"/>
    </w:pPr>
    <w:rPr>
      <w:rFonts w:ascii="Calibri" w:cs="Calibri" w:hAnsi="Calibri"/>
      <w:noProof w:val="1"/>
    </w:rPr>
  </w:style>
  <w:style w:type="character" w:styleId="EndNoteBibliographyChar" w:customStyle="1">
    <w:name w:val="EndNote Bibliography Char"/>
    <w:basedOn w:val="DefaultParagraphFont"/>
    <w:link w:val="EndNoteBibliography"/>
    <w:rsid w:val="00BD4057"/>
    <w:rPr>
      <w:rFonts w:ascii="Calibri" w:cs="Calibri" w:hAnsi="Calibri"/>
      <w:noProof w:val="1"/>
    </w:rPr>
  </w:style>
  <w:style w:type="character" w:styleId="UnresolvedMention">
    <w:name w:val="Unresolved Mention"/>
    <w:basedOn w:val="DefaultParagraphFont"/>
    <w:uiPriority w:val="99"/>
    <w:semiHidden w:val="1"/>
    <w:unhideWhenUsed w:val="1"/>
    <w:rsid w:val="00187758"/>
    <w:rPr>
      <w:color w:val="808080"/>
      <w:shd w:color="auto" w:fill="e6e6e6" w:val="clear"/>
    </w:rPr>
  </w:style>
  <w:style w:type="character" w:styleId="Strong">
    <w:name w:val="Strong"/>
    <w:basedOn w:val="DefaultParagraphFont"/>
    <w:uiPriority w:val="22"/>
    <w:qFormat w:val="1"/>
    <w:rsid w:val="00187758"/>
    <w:rPr>
      <w:b w:val="1"/>
      <w:bCs w:val="1"/>
    </w:rPr>
  </w:style>
  <w:style w:type="paragraph" w:styleId="BodyText">
    <w:name w:val="Body Text"/>
    <w:basedOn w:val="Normal"/>
    <w:link w:val="BodyTextChar"/>
    <w:uiPriority w:val="1"/>
    <w:qFormat w:val="1"/>
    <w:rsid w:val="006A374B"/>
    <w:pPr>
      <w:autoSpaceDE w:val="0"/>
      <w:autoSpaceDN w:val="0"/>
      <w:adjustRightInd w:val="0"/>
      <w:spacing w:after="0" w:line="240" w:lineRule="auto"/>
    </w:pPr>
    <w:rPr>
      <w:rFonts w:ascii="Times New Roman" w:cs="Times New Roman" w:hAnsi="Times New Roman"/>
      <w:i w:val="1"/>
      <w:iCs w:val="1"/>
      <w:sz w:val="24"/>
      <w:szCs w:val="24"/>
    </w:rPr>
  </w:style>
  <w:style w:type="character" w:styleId="BodyTextChar" w:customStyle="1">
    <w:name w:val="Body Text Char"/>
    <w:basedOn w:val="DefaultParagraphFont"/>
    <w:link w:val="BodyText"/>
    <w:uiPriority w:val="1"/>
    <w:rsid w:val="006A374B"/>
    <w:rPr>
      <w:rFonts w:ascii="Times New Roman" w:cs="Times New Roman" w:hAnsi="Times New Roman"/>
      <w:i w:val="1"/>
      <w:iCs w:val="1"/>
      <w:sz w:val="24"/>
      <w:szCs w:val="24"/>
    </w:rPr>
  </w:style>
  <w:style w:type="character" w:styleId="Heading1Char" w:customStyle="1">
    <w:name w:val="Heading 1 Char"/>
    <w:basedOn w:val="DefaultParagraphFont"/>
    <w:link w:val="Heading1"/>
    <w:uiPriority w:val="1"/>
    <w:rsid w:val="0064604F"/>
    <w:rPr>
      <w:rFonts w:ascii="Arial" w:cs="Arial" w:hAnsi="Arial"/>
      <w:sz w:val="31"/>
      <w:szCs w:val="3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2.png"/><Relationship Id="rId21" Type="http://schemas.openxmlformats.org/officeDocument/2006/relationships/image" Target="media/image8.png"/><Relationship Id="rId24" Type="http://schemas.openxmlformats.org/officeDocument/2006/relationships/image" Target="media/image4.png"/><Relationship Id="rId23" Type="http://schemas.openxmlformats.org/officeDocument/2006/relationships/hyperlink" Target="http://www.marinemammal.org/biology/humpback-wha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3.png"/><Relationship Id="rId25" Type="http://schemas.openxmlformats.org/officeDocument/2006/relationships/image" Target="media/image18.jpg"/><Relationship Id="rId28" Type="http://schemas.openxmlformats.org/officeDocument/2006/relationships/image" Target="media/image1.png"/><Relationship Id="rId27" Type="http://schemas.openxmlformats.org/officeDocument/2006/relationships/hyperlink" Target="http://www.marinemammalcenter.org/education/marine-mammal-information/pinnipeds/steller-sea-lion/?referrer=https://www.google.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hyperlink" Target="https://www.biologicaldiversity.org/species/mammals/bearded_ringed_and_spotted_seals/ringed_seal_natural_history.html#:~:text=BREEDING%3A%20Females%20give%20birth%20to,after%20females%20have%20given%20birth." TargetMode="External"/><Relationship Id="rId8" Type="http://schemas.openxmlformats.org/officeDocument/2006/relationships/image" Target="media/image7.png"/><Relationship Id="rId11" Type="http://schemas.openxmlformats.org/officeDocument/2006/relationships/image" Target="media/image11.png"/><Relationship Id="rId10" Type="http://schemas.openxmlformats.org/officeDocument/2006/relationships/image" Target="media/image10.jpg"/><Relationship Id="rId13" Type="http://schemas.openxmlformats.org/officeDocument/2006/relationships/image" Target="media/image16.png"/><Relationship Id="rId12" Type="http://schemas.openxmlformats.org/officeDocument/2006/relationships/image" Target="media/image2.png"/><Relationship Id="rId15" Type="http://schemas.openxmlformats.org/officeDocument/2006/relationships/hyperlink" Target="https://www.afsc.noaa.gov/nmml/species/species_harbor.php" TargetMode="External"/><Relationship Id="rId14" Type="http://schemas.openxmlformats.org/officeDocument/2006/relationships/image" Target="media/image13.png"/><Relationship Id="rId17" Type="http://schemas.openxmlformats.org/officeDocument/2006/relationships/image" Target="media/image5.png"/><Relationship Id="rId16" Type="http://schemas.openxmlformats.org/officeDocument/2006/relationships/hyperlink" Target="https://seaworld.org/en/animal-info/animal-infobooks/beluga-whales/birth-and-care-of-young" TargetMode="External"/><Relationship Id="rId19" Type="http://schemas.openxmlformats.org/officeDocument/2006/relationships/image" Target="media/image15.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CambriaMath-regular.ttf"/><Relationship Id="rId5" Type="http://schemas.openxmlformats.org/officeDocument/2006/relationships/font" Target="fonts/Chivo-regular.ttf"/><Relationship Id="rId6" Type="http://schemas.openxmlformats.org/officeDocument/2006/relationships/font" Target="fonts/Chivo-bold.ttf"/><Relationship Id="rId7" Type="http://schemas.openxmlformats.org/officeDocument/2006/relationships/font" Target="fonts/Chivo-italic.ttf"/><Relationship Id="rId8" Type="http://schemas.openxmlformats.org/officeDocument/2006/relationships/font" Target="fonts/Chiv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5kG0/JOgsACleAa4ZKQ0vPHAbA==">AMUW2mXthqX8sLmeaVkch9dFbosHhIkufJSMNLXFraKaXcoY7B0rHEHhETt6eUcFlFH8N1SOV2FiS0VrxE6zWWNa/ovFn3RG/6DLNsQcz0rYUgRwaLHPXD6riSrJLqFNryAcmLswS14B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2020-06-18T23:03:00Z</dcterms:created>
  <dc:creator>AVPS</dc:creator>
</cp:coreProperties>
</file>